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8FD89" w14:textId="77777777" w:rsidR="00C14922" w:rsidRPr="00C14922" w:rsidRDefault="00C14922" w:rsidP="00C14922"/>
    <w:p w14:paraId="45242DB6" w14:textId="77777777" w:rsidR="00A62D9F" w:rsidRDefault="00A62D9F" w:rsidP="003E0D4D">
      <w:pPr>
        <w:pStyle w:val="NoSpacing"/>
        <w:spacing w:before="120" w:after="120"/>
        <w:rPr>
          <w:rFonts w:ascii="Century Gothic" w:hAnsi="Century Gothic"/>
          <w:b/>
        </w:rPr>
      </w:pPr>
    </w:p>
    <w:p w14:paraId="54803B43" w14:textId="79E4CAC1" w:rsidR="003E0D4D" w:rsidRDefault="003E0D4D" w:rsidP="003E0D4D">
      <w:pPr>
        <w:pStyle w:val="NoSpacing"/>
        <w:spacing w:before="120" w:after="120"/>
        <w:rPr>
          <w:rFonts w:ascii="Century Gothic" w:hAnsi="Century Gothic"/>
          <w:b/>
        </w:rPr>
      </w:pPr>
      <w:r w:rsidRPr="00B647A2">
        <w:rPr>
          <w:rFonts w:ascii="Century Gothic" w:hAnsi="Century Gothic"/>
          <w:b/>
        </w:rPr>
        <w:t xml:space="preserve">Purpose: </w:t>
      </w:r>
      <w:r w:rsidR="00A62D9F">
        <w:rPr>
          <w:rFonts w:ascii="Cambria" w:hAnsi="Cambria"/>
        </w:rPr>
        <w:t>T</w:t>
      </w:r>
      <w:r w:rsidRPr="00B647A2">
        <w:rPr>
          <w:rFonts w:ascii="Cambria" w:hAnsi="Cambria"/>
        </w:rPr>
        <w:t xml:space="preserve">his </w:t>
      </w:r>
      <w:r>
        <w:rPr>
          <w:rFonts w:ascii="Cambria" w:hAnsi="Cambria"/>
        </w:rPr>
        <w:t>activity</w:t>
      </w:r>
      <w:r w:rsidRPr="00B647A2">
        <w:rPr>
          <w:rFonts w:ascii="Cambria" w:hAnsi="Cambria"/>
        </w:rPr>
        <w:t xml:space="preserve"> is</w:t>
      </w:r>
      <w:r w:rsidR="00A62D9F">
        <w:rPr>
          <w:rFonts w:ascii="Cambria" w:hAnsi="Cambria"/>
        </w:rPr>
        <w:t xml:space="preserve"> designed</w:t>
      </w:r>
      <w:r w:rsidRPr="00B647A2">
        <w:rPr>
          <w:rFonts w:ascii="Cambria" w:hAnsi="Cambria"/>
        </w:rPr>
        <w:t xml:space="preserve"> to help you create a vision for scaling math pathways. </w:t>
      </w:r>
    </w:p>
    <w:p w14:paraId="566E67B5" w14:textId="77777777" w:rsidR="003E0D4D" w:rsidRPr="00B647A2" w:rsidRDefault="003E0D4D" w:rsidP="003E0D4D">
      <w:pPr>
        <w:pStyle w:val="NoSpacing"/>
        <w:spacing w:before="120" w:after="120"/>
        <w:contextualSpacing/>
        <w:rPr>
          <w:rFonts w:ascii="Century Gothic" w:hAnsi="Century Gothic"/>
          <w:b/>
        </w:rPr>
      </w:pPr>
    </w:p>
    <w:p w14:paraId="648D79F2" w14:textId="77777777" w:rsidR="003E0D4D" w:rsidRPr="00B647A2" w:rsidRDefault="003E0D4D" w:rsidP="003E0D4D">
      <w:pPr>
        <w:pStyle w:val="NoSpacing"/>
        <w:spacing w:before="120" w:after="120"/>
        <w:rPr>
          <w:rFonts w:ascii="Century Gothic" w:hAnsi="Century Gothic"/>
          <w:b/>
        </w:rPr>
      </w:pPr>
      <w:r w:rsidRPr="00B647A2">
        <w:rPr>
          <w:rFonts w:ascii="Century Gothic" w:hAnsi="Century Gothic"/>
          <w:b/>
        </w:rPr>
        <w:t xml:space="preserve">Getting </w:t>
      </w:r>
      <w:r>
        <w:rPr>
          <w:rFonts w:ascii="Century Gothic" w:hAnsi="Century Gothic"/>
          <w:b/>
        </w:rPr>
        <w:t>S</w:t>
      </w:r>
      <w:r w:rsidRPr="00B647A2">
        <w:rPr>
          <w:rFonts w:ascii="Century Gothic" w:hAnsi="Century Gothic"/>
          <w:b/>
        </w:rPr>
        <w:t xml:space="preserve">tarted: Developing </w:t>
      </w:r>
      <w:r>
        <w:rPr>
          <w:rFonts w:ascii="Century Gothic" w:hAnsi="Century Gothic"/>
          <w:b/>
        </w:rPr>
        <w:t>H</w:t>
      </w:r>
      <w:r w:rsidRPr="00B647A2">
        <w:rPr>
          <w:rFonts w:ascii="Century Gothic" w:hAnsi="Century Gothic"/>
          <w:b/>
        </w:rPr>
        <w:t xml:space="preserve">ypotheses </w:t>
      </w:r>
      <w:r>
        <w:rPr>
          <w:rFonts w:ascii="Century Gothic" w:hAnsi="Century Gothic"/>
          <w:b/>
        </w:rPr>
        <w:t>A</w:t>
      </w:r>
      <w:r w:rsidRPr="00B647A2">
        <w:rPr>
          <w:rFonts w:ascii="Century Gothic" w:hAnsi="Century Gothic"/>
          <w:b/>
        </w:rPr>
        <w:t xml:space="preserve">bout </w:t>
      </w:r>
      <w:r>
        <w:rPr>
          <w:rFonts w:ascii="Century Gothic" w:hAnsi="Century Gothic"/>
          <w:b/>
        </w:rPr>
        <w:t>S</w:t>
      </w:r>
      <w:r w:rsidRPr="00B647A2">
        <w:rPr>
          <w:rFonts w:ascii="Century Gothic" w:hAnsi="Century Gothic"/>
          <w:b/>
        </w:rPr>
        <w:t>cale</w:t>
      </w:r>
    </w:p>
    <w:p w14:paraId="6D8FE4E7" w14:textId="59433836" w:rsidR="003E0D4D" w:rsidRDefault="00A62D9F" w:rsidP="003E0D4D">
      <w:pPr>
        <w:pStyle w:val="NoSpacing"/>
        <w:spacing w:after="120"/>
        <w:rPr>
          <w:rFonts w:cs="Calibri"/>
        </w:rPr>
      </w:pPr>
      <w:r>
        <w:rPr>
          <w:rFonts w:cs="Calibri"/>
        </w:rPr>
        <w:t xml:space="preserve">Use </w:t>
      </w:r>
      <w:r w:rsidR="003E0D4D">
        <w:rPr>
          <w:rFonts w:cs="Calibri"/>
        </w:rPr>
        <w:t>the Vision for Scale worksheet to complete the following steps.</w:t>
      </w:r>
    </w:p>
    <w:p w14:paraId="228C2809" w14:textId="2C31EFF7" w:rsidR="003E0D4D" w:rsidRPr="00B647A2" w:rsidRDefault="003E0D4D" w:rsidP="003E0D4D">
      <w:pPr>
        <w:pStyle w:val="NoSpacing"/>
        <w:spacing w:after="120"/>
        <w:rPr>
          <w:rFonts w:cs="Calibri"/>
        </w:rPr>
      </w:pPr>
      <w:r>
        <w:rPr>
          <w:rFonts w:cs="Calibri"/>
        </w:rPr>
        <w:t>Step 1: Define the ideal alignment of math</w:t>
      </w:r>
      <w:r w:rsidR="00A62D9F">
        <w:rPr>
          <w:rFonts w:cs="Calibri"/>
        </w:rPr>
        <w:t>ematics</w:t>
      </w:r>
      <w:r>
        <w:rPr>
          <w:rFonts w:cs="Calibri"/>
        </w:rPr>
        <w:t xml:space="preserve"> pathways to programs of study. </w:t>
      </w:r>
    </w:p>
    <w:p w14:paraId="75E8A30E" w14:textId="02D05141" w:rsidR="003E0D4D" w:rsidRPr="00B647A2" w:rsidRDefault="003E0D4D" w:rsidP="00A62D9F">
      <w:pPr>
        <w:pStyle w:val="NoSpacing"/>
        <w:tabs>
          <w:tab w:val="left" w:pos="1080"/>
        </w:tabs>
        <w:spacing w:after="120"/>
        <w:ind w:left="1080" w:hanging="360"/>
        <w:rPr>
          <w:rFonts w:cs="Calibri"/>
        </w:rPr>
      </w:pPr>
      <w:r>
        <w:rPr>
          <w:rFonts w:cs="Calibri"/>
        </w:rPr>
        <w:t xml:space="preserve">1A. </w:t>
      </w:r>
      <w:r w:rsidRPr="00B647A2">
        <w:rPr>
          <w:rFonts w:cs="Calibri"/>
        </w:rPr>
        <w:t xml:space="preserve">List the </w:t>
      </w:r>
      <w:r w:rsidR="00A62D9F">
        <w:rPr>
          <w:rFonts w:cs="Calibri"/>
        </w:rPr>
        <w:t>math</w:t>
      </w:r>
      <w:r w:rsidRPr="00B647A2">
        <w:rPr>
          <w:rFonts w:cs="Calibri"/>
        </w:rPr>
        <w:t xml:space="preserve"> pathways you have or intend to implement in the gray boxes below (</w:t>
      </w:r>
      <w:r w:rsidR="00A62D9F">
        <w:rPr>
          <w:rFonts w:cs="Calibri"/>
        </w:rPr>
        <w:t>e.g.,</w:t>
      </w:r>
      <w:r w:rsidRPr="00B647A2">
        <w:rPr>
          <w:rFonts w:cs="Calibri"/>
        </w:rPr>
        <w:t xml:space="preserve"> statistics pathway, college algebra/calculus pathway, tech math). </w:t>
      </w:r>
    </w:p>
    <w:p w14:paraId="78C43C5B" w14:textId="3AEF11F2" w:rsidR="003E0D4D" w:rsidRPr="00B647A2" w:rsidRDefault="003E0D4D" w:rsidP="00A62D9F">
      <w:pPr>
        <w:pStyle w:val="NoSpacing"/>
        <w:tabs>
          <w:tab w:val="left" w:pos="1080"/>
        </w:tabs>
        <w:spacing w:after="120"/>
        <w:ind w:left="1080" w:hanging="360"/>
        <w:rPr>
          <w:rFonts w:cs="Calibri"/>
        </w:rPr>
      </w:pPr>
      <w:r>
        <w:rPr>
          <w:rFonts w:cs="Calibri"/>
        </w:rPr>
        <w:t xml:space="preserve">1B. </w:t>
      </w:r>
      <w:r w:rsidRPr="00B647A2">
        <w:rPr>
          <w:rFonts w:cs="Calibri"/>
        </w:rPr>
        <w:t>List the programs of study that you believe would be best</w:t>
      </w:r>
      <w:r w:rsidR="00A62D9F">
        <w:rPr>
          <w:rFonts w:cs="Calibri"/>
        </w:rPr>
        <w:t xml:space="preserve"> </w:t>
      </w:r>
      <w:r w:rsidRPr="00B647A2">
        <w:rPr>
          <w:rFonts w:cs="Calibri"/>
        </w:rPr>
        <w:t xml:space="preserve">served by each math pathway. Your perceptions may or may not reflect current requirements on your campus. For example, you might list nursing in the statistics column, even though it currently has a college algebra requirement. </w:t>
      </w:r>
    </w:p>
    <w:p w14:paraId="1B4C5B08" w14:textId="365C1FD5" w:rsidR="003E0D4D" w:rsidRPr="00C70AA8" w:rsidRDefault="003E0D4D" w:rsidP="00A62D9F">
      <w:pPr>
        <w:pStyle w:val="NoSpacing"/>
        <w:tabs>
          <w:tab w:val="left" w:pos="1080"/>
        </w:tabs>
        <w:spacing w:after="120"/>
        <w:ind w:left="1080" w:hanging="360"/>
        <w:rPr>
          <w:rFonts w:cs="Calibri"/>
        </w:rPr>
      </w:pPr>
      <w:r>
        <w:rPr>
          <w:rFonts w:cs="Calibri"/>
        </w:rPr>
        <w:t xml:space="preserve">1C. </w:t>
      </w:r>
      <w:r w:rsidRPr="00B647A2">
        <w:rPr>
          <w:rFonts w:cs="Calibri"/>
        </w:rPr>
        <w:t>Circle programs that you have placed in a pathway that is different from the current requirements</w:t>
      </w:r>
      <w:r>
        <w:rPr>
          <w:rFonts w:cs="Calibri"/>
        </w:rPr>
        <w:t xml:space="preserve"> on your campus</w:t>
      </w:r>
      <w:r w:rsidRPr="00B647A2">
        <w:rPr>
          <w:rFonts w:cs="Calibri"/>
        </w:rPr>
        <w:t>.</w:t>
      </w:r>
    </w:p>
    <w:p w14:paraId="5B4D1201" w14:textId="77777777" w:rsidR="003E0D4D" w:rsidRPr="00B647A2" w:rsidRDefault="003E0D4D" w:rsidP="003E0D4D">
      <w:pPr>
        <w:rPr>
          <w:rFonts w:cs="Calibri"/>
        </w:rPr>
      </w:pPr>
    </w:p>
    <w:p w14:paraId="3982934A" w14:textId="77777777" w:rsidR="003E0D4D" w:rsidRDefault="003E0D4D" w:rsidP="003E0D4D">
      <w:r>
        <w:t xml:space="preserve">Step </w:t>
      </w:r>
      <w:r w:rsidRPr="00B647A2">
        <w:t>2</w:t>
      </w:r>
      <w:r>
        <w:t>: Estimate student enrollment in each pathway</w:t>
      </w:r>
      <w:r w:rsidRPr="00B647A2">
        <w:t xml:space="preserve">. </w:t>
      </w:r>
    </w:p>
    <w:p w14:paraId="36B890DF" w14:textId="6DC8ED7E" w:rsidR="003E0D4D" w:rsidRPr="00A62D9F" w:rsidRDefault="003E0D4D" w:rsidP="00A62D9F">
      <w:pPr>
        <w:pStyle w:val="NoSpacing"/>
        <w:tabs>
          <w:tab w:val="left" w:pos="1080"/>
        </w:tabs>
        <w:spacing w:after="120"/>
        <w:ind w:left="1080" w:hanging="360"/>
        <w:rPr>
          <w:rFonts w:cs="Calibri"/>
        </w:rPr>
      </w:pPr>
      <w:r w:rsidRPr="00A62D9F">
        <w:rPr>
          <w:rFonts w:cs="Calibri"/>
        </w:rPr>
        <w:t xml:space="preserve">2A. Review the list of programs for each math pathway. Approximately what proportion of your student population is enrolled in these programs? Write your estimated percentage in line 2A. </w:t>
      </w:r>
    </w:p>
    <w:p w14:paraId="020843FA" w14:textId="0CC9D1BB" w:rsidR="003E0D4D" w:rsidRPr="00A62D9F" w:rsidRDefault="003E0D4D" w:rsidP="00A62D9F">
      <w:pPr>
        <w:pStyle w:val="NoSpacing"/>
        <w:tabs>
          <w:tab w:val="left" w:pos="1080"/>
        </w:tabs>
        <w:spacing w:after="120"/>
        <w:ind w:left="1080" w:hanging="360"/>
        <w:rPr>
          <w:rFonts w:cs="Calibri"/>
        </w:rPr>
      </w:pPr>
      <w:r w:rsidRPr="00A62D9F">
        <w:rPr>
          <w:rFonts w:cs="Calibri"/>
        </w:rPr>
        <w:t xml:space="preserve">2B. </w:t>
      </w:r>
      <w:proofErr w:type="gramStart"/>
      <w:r w:rsidRPr="00A62D9F">
        <w:rPr>
          <w:rFonts w:cs="Calibri"/>
        </w:rPr>
        <w:t>What</w:t>
      </w:r>
      <w:proofErr w:type="gramEnd"/>
      <w:r w:rsidRPr="00A62D9F">
        <w:rPr>
          <w:rFonts w:cs="Calibri"/>
        </w:rPr>
        <w:t xml:space="preserve"> is your entering student population? Multiply the percentage in line 2A by the number of entering students you will serve each fall in each pathway. Enter this </w:t>
      </w:r>
      <w:r w:rsidR="00903BFD">
        <w:rPr>
          <w:rFonts w:cs="Calibri"/>
        </w:rPr>
        <w:t>number</w:t>
      </w:r>
      <w:r w:rsidR="00903BFD" w:rsidRPr="00A62D9F">
        <w:rPr>
          <w:rFonts w:cs="Calibri"/>
        </w:rPr>
        <w:t xml:space="preserve"> </w:t>
      </w:r>
      <w:r w:rsidRPr="00A62D9F">
        <w:rPr>
          <w:rFonts w:cs="Calibri"/>
        </w:rPr>
        <w:t>in line 2B.</w:t>
      </w:r>
    </w:p>
    <w:p w14:paraId="4176F1A9" w14:textId="77777777" w:rsidR="003E0D4D" w:rsidRDefault="003E0D4D" w:rsidP="003E0D4D"/>
    <w:p w14:paraId="0B21B73D" w14:textId="3B33FA05" w:rsidR="003E0D4D" w:rsidRDefault="003E0D4D" w:rsidP="003E0D4D">
      <w:r>
        <w:t>Step 3: Estimate the institutional capacity to meet student needs.</w:t>
      </w:r>
    </w:p>
    <w:p w14:paraId="04C89EFD" w14:textId="357F9F5F" w:rsidR="003E0D4D" w:rsidRPr="00903BFD" w:rsidRDefault="003E0D4D" w:rsidP="00903BFD">
      <w:pPr>
        <w:pStyle w:val="NoSpacing"/>
        <w:tabs>
          <w:tab w:val="left" w:pos="1080"/>
        </w:tabs>
        <w:spacing w:after="120"/>
        <w:ind w:left="1080" w:hanging="360"/>
        <w:rPr>
          <w:rFonts w:cs="Calibri"/>
        </w:rPr>
      </w:pPr>
      <w:r w:rsidRPr="00903BFD">
        <w:rPr>
          <w:rFonts w:cs="Calibri"/>
        </w:rPr>
        <w:t>3A. Estimate the number of sections need</w:t>
      </w:r>
      <w:r w:rsidR="00903BFD">
        <w:rPr>
          <w:rFonts w:cs="Calibri"/>
        </w:rPr>
        <w:t>ed</w:t>
      </w:r>
      <w:r w:rsidRPr="00903BFD">
        <w:rPr>
          <w:rFonts w:cs="Calibri"/>
        </w:rPr>
        <w:t xml:space="preserve"> in the fall term to serve each pathway. Enter this number in line 3A.</w:t>
      </w:r>
    </w:p>
    <w:p w14:paraId="29757EB8" w14:textId="4FD7F4E1" w:rsidR="003E0D4D" w:rsidRPr="00903BFD" w:rsidRDefault="003E0D4D" w:rsidP="00903BFD">
      <w:pPr>
        <w:pStyle w:val="NoSpacing"/>
        <w:tabs>
          <w:tab w:val="left" w:pos="1080"/>
        </w:tabs>
        <w:spacing w:after="120"/>
        <w:ind w:left="1080" w:hanging="360"/>
        <w:rPr>
          <w:rFonts w:cs="Calibri"/>
        </w:rPr>
      </w:pPr>
      <w:r w:rsidRPr="00903BFD">
        <w:rPr>
          <w:rFonts w:cs="Calibri"/>
        </w:rPr>
        <w:t>3B. Estimate the number of faculty need</w:t>
      </w:r>
      <w:r w:rsidR="00903BFD">
        <w:rPr>
          <w:rFonts w:cs="Calibri"/>
        </w:rPr>
        <w:t>ed</w:t>
      </w:r>
      <w:r w:rsidRPr="00903BFD">
        <w:rPr>
          <w:rFonts w:cs="Calibri"/>
        </w:rPr>
        <w:t xml:space="preserve"> to staff the sections in line 3A. Enter this </w:t>
      </w:r>
      <w:r w:rsidR="00903BFD">
        <w:rPr>
          <w:rFonts w:cs="Calibri"/>
        </w:rPr>
        <w:t>number</w:t>
      </w:r>
      <w:r w:rsidR="00903BFD" w:rsidRPr="00903BFD">
        <w:rPr>
          <w:rFonts w:cs="Calibri"/>
        </w:rPr>
        <w:t xml:space="preserve"> </w:t>
      </w:r>
      <w:r w:rsidRPr="00903BFD">
        <w:rPr>
          <w:rFonts w:cs="Calibri"/>
        </w:rPr>
        <w:t>in line 3B.</w:t>
      </w:r>
    </w:p>
    <w:p w14:paraId="122470AA" w14:textId="77777777" w:rsidR="003E0D4D" w:rsidRDefault="003E0D4D" w:rsidP="003E0D4D"/>
    <w:p w14:paraId="1B02EEFF" w14:textId="77777777" w:rsidR="003E0D4D" w:rsidRDefault="003E0D4D" w:rsidP="003E0D4D">
      <w:r>
        <w:br w:type="page"/>
      </w:r>
    </w:p>
    <w:p w14:paraId="1A08E7DB" w14:textId="77777777" w:rsidR="003E0D4D" w:rsidRPr="003E0D4D" w:rsidRDefault="003E0D4D" w:rsidP="003E0D4D">
      <w:pPr>
        <w:pStyle w:val="NoSpacing"/>
        <w:spacing w:before="120" w:after="120"/>
        <w:rPr>
          <w:rFonts w:ascii="Century Gothic" w:hAnsi="Century Gothic"/>
          <w:b/>
        </w:rPr>
      </w:pPr>
      <w:r w:rsidRPr="003E0D4D">
        <w:rPr>
          <w:rFonts w:ascii="Century Gothic" w:hAnsi="Century Gothic"/>
          <w:b/>
        </w:rPr>
        <w:lastRenderedPageBreak/>
        <w:t>Vision for Scale Worksheet</w:t>
      </w:r>
    </w:p>
    <w:tbl>
      <w:tblPr>
        <w:tblStyle w:val="TableGrid"/>
        <w:tblW w:w="10152" w:type="dxa"/>
        <w:tblInd w:w="108" w:type="dxa"/>
        <w:tblLook w:val="04A0" w:firstRow="1" w:lastRow="0" w:firstColumn="1" w:lastColumn="0" w:noHBand="0" w:noVBand="1"/>
      </w:tblPr>
      <w:tblGrid>
        <w:gridCol w:w="1800"/>
        <w:gridCol w:w="1670"/>
        <w:gridCol w:w="1670"/>
        <w:gridCol w:w="1671"/>
        <w:gridCol w:w="1670"/>
        <w:gridCol w:w="1671"/>
      </w:tblGrid>
      <w:tr w:rsidR="003E0D4D" w14:paraId="07C8E8E0" w14:textId="77777777" w:rsidTr="00A62D9F">
        <w:tc>
          <w:tcPr>
            <w:tcW w:w="1800" w:type="dxa"/>
            <w:shd w:val="clear" w:color="auto" w:fill="95B3D7" w:themeFill="accent1" w:themeFillTint="99"/>
          </w:tcPr>
          <w:p w14:paraId="62B384A3" w14:textId="77777777" w:rsidR="003E0D4D" w:rsidRPr="00B647A2" w:rsidRDefault="003E0D4D" w:rsidP="00903BFD">
            <w:pPr>
              <w:spacing w:before="80" w:after="80"/>
              <w:jc w:val="center"/>
              <w:rPr>
                <w:b/>
              </w:rPr>
            </w:pPr>
            <w:r w:rsidRPr="00B647A2">
              <w:rPr>
                <w:b/>
              </w:rPr>
              <w:t>Step</w:t>
            </w:r>
          </w:p>
        </w:tc>
        <w:tc>
          <w:tcPr>
            <w:tcW w:w="8352" w:type="dxa"/>
            <w:gridSpan w:val="5"/>
            <w:shd w:val="clear" w:color="auto" w:fill="95B3D7" w:themeFill="accent1" w:themeFillTint="99"/>
          </w:tcPr>
          <w:p w14:paraId="1BF45761" w14:textId="77777777" w:rsidR="003E0D4D" w:rsidRPr="00B647A2" w:rsidRDefault="003E0D4D" w:rsidP="00903BFD">
            <w:pPr>
              <w:spacing w:before="80" w:after="80"/>
              <w:jc w:val="center"/>
              <w:rPr>
                <w:b/>
              </w:rPr>
            </w:pPr>
            <w:r w:rsidRPr="00B647A2">
              <w:rPr>
                <w:b/>
              </w:rPr>
              <w:t xml:space="preserve">Math </w:t>
            </w:r>
            <w:r>
              <w:rPr>
                <w:b/>
              </w:rPr>
              <w:t>P</w:t>
            </w:r>
            <w:r w:rsidRPr="00B647A2">
              <w:rPr>
                <w:b/>
              </w:rPr>
              <w:t>athways</w:t>
            </w:r>
          </w:p>
        </w:tc>
      </w:tr>
      <w:tr w:rsidR="003E0D4D" w14:paraId="295D184E" w14:textId="77777777" w:rsidTr="003E0D4D">
        <w:tc>
          <w:tcPr>
            <w:tcW w:w="1800" w:type="dxa"/>
            <w:shd w:val="clear" w:color="auto" w:fill="D9D9D9" w:themeFill="background1" w:themeFillShade="D9"/>
          </w:tcPr>
          <w:p w14:paraId="419A9B89" w14:textId="5205E5EC" w:rsidR="003E0D4D" w:rsidRDefault="003E0D4D" w:rsidP="00903BFD">
            <w:pPr>
              <w:spacing w:before="80"/>
            </w:pPr>
            <w:r>
              <w:t>Step 1A</w:t>
            </w:r>
            <w:r w:rsidR="00A62D9F">
              <w:t>.</w:t>
            </w:r>
          </w:p>
          <w:p w14:paraId="634DBF84" w14:textId="4EEDF012" w:rsidR="003E0D4D" w:rsidRDefault="00A62D9F" w:rsidP="00A62D9F">
            <w:r>
              <w:t>M</w:t>
            </w:r>
            <w:r w:rsidR="003E0D4D">
              <w:t xml:space="preserve">ath </w:t>
            </w:r>
            <w:r>
              <w:t>P</w:t>
            </w:r>
            <w:r w:rsidR="003E0D4D">
              <w:t>athways</w:t>
            </w:r>
          </w:p>
          <w:p w14:paraId="38B9289C" w14:textId="77777777" w:rsidR="003E0D4D" w:rsidRDefault="003E0D4D" w:rsidP="00A62D9F"/>
        </w:tc>
        <w:tc>
          <w:tcPr>
            <w:tcW w:w="1670" w:type="dxa"/>
            <w:shd w:val="clear" w:color="auto" w:fill="D9D9D9" w:themeFill="background1" w:themeFillShade="D9"/>
          </w:tcPr>
          <w:p w14:paraId="3257B39A" w14:textId="77777777" w:rsidR="003E0D4D" w:rsidRDefault="003E0D4D" w:rsidP="00A62D9F"/>
          <w:p w14:paraId="6991E6FF" w14:textId="77777777" w:rsidR="003E0D4D" w:rsidRDefault="003E0D4D" w:rsidP="00A62D9F"/>
        </w:tc>
        <w:tc>
          <w:tcPr>
            <w:tcW w:w="1670" w:type="dxa"/>
            <w:shd w:val="clear" w:color="auto" w:fill="D9D9D9" w:themeFill="background1" w:themeFillShade="D9"/>
          </w:tcPr>
          <w:p w14:paraId="1D57AC7D" w14:textId="77777777" w:rsidR="003E0D4D" w:rsidRDefault="003E0D4D" w:rsidP="00A62D9F"/>
        </w:tc>
        <w:tc>
          <w:tcPr>
            <w:tcW w:w="1671" w:type="dxa"/>
            <w:shd w:val="clear" w:color="auto" w:fill="D9D9D9" w:themeFill="background1" w:themeFillShade="D9"/>
          </w:tcPr>
          <w:p w14:paraId="478107CF" w14:textId="77777777" w:rsidR="003E0D4D" w:rsidRDefault="003E0D4D" w:rsidP="00A62D9F"/>
        </w:tc>
        <w:tc>
          <w:tcPr>
            <w:tcW w:w="1670" w:type="dxa"/>
            <w:shd w:val="clear" w:color="auto" w:fill="D9D9D9" w:themeFill="background1" w:themeFillShade="D9"/>
          </w:tcPr>
          <w:p w14:paraId="3C156638" w14:textId="77777777" w:rsidR="003E0D4D" w:rsidRDefault="003E0D4D" w:rsidP="00A62D9F"/>
        </w:tc>
        <w:tc>
          <w:tcPr>
            <w:tcW w:w="1671" w:type="dxa"/>
            <w:shd w:val="clear" w:color="auto" w:fill="D9D9D9" w:themeFill="background1" w:themeFillShade="D9"/>
          </w:tcPr>
          <w:p w14:paraId="1BFF39E7" w14:textId="77777777" w:rsidR="003E0D4D" w:rsidRDefault="003E0D4D" w:rsidP="00A62D9F"/>
        </w:tc>
      </w:tr>
      <w:tr w:rsidR="003E0D4D" w14:paraId="133936F4" w14:textId="77777777" w:rsidTr="003E0D4D">
        <w:tc>
          <w:tcPr>
            <w:tcW w:w="1800" w:type="dxa"/>
          </w:tcPr>
          <w:p w14:paraId="737A2374" w14:textId="54C15388" w:rsidR="003E0D4D" w:rsidRDefault="003E0D4D" w:rsidP="00903BFD">
            <w:pPr>
              <w:spacing w:before="80"/>
            </w:pPr>
            <w:r>
              <w:t>Step1B</w:t>
            </w:r>
            <w:r w:rsidR="00A62D9F">
              <w:t>.</w:t>
            </w:r>
          </w:p>
          <w:p w14:paraId="2FAEFF0B" w14:textId="191FCD8A" w:rsidR="003E0D4D" w:rsidRDefault="003E0D4D" w:rsidP="00A62D9F">
            <w:bookmarkStart w:id="0" w:name="_GoBack"/>
            <w:bookmarkEnd w:id="0"/>
            <w:r>
              <w:t>Programs of Study</w:t>
            </w:r>
          </w:p>
          <w:p w14:paraId="677B2408" w14:textId="77777777" w:rsidR="003E0D4D" w:rsidRDefault="003E0D4D" w:rsidP="00A62D9F"/>
          <w:p w14:paraId="7A223B57" w14:textId="77777777" w:rsidR="003E0D4D" w:rsidRDefault="003E0D4D" w:rsidP="00A62D9F"/>
          <w:p w14:paraId="0E4B8327" w14:textId="77777777" w:rsidR="003E0D4D" w:rsidRDefault="003E0D4D" w:rsidP="00A62D9F"/>
          <w:p w14:paraId="01F31D1A" w14:textId="77777777" w:rsidR="003E0D4D" w:rsidRDefault="003E0D4D" w:rsidP="00A62D9F"/>
          <w:p w14:paraId="66B02F2E" w14:textId="77777777" w:rsidR="003E0D4D" w:rsidRDefault="003E0D4D" w:rsidP="00A62D9F"/>
          <w:p w14:paraId="100EF585" w14:textId="77777777" w:rsidR="003E0D4D" w:rsidRDefault="003E0D4D" w:rsidP="00A62D9F"/>
          <w:p w14:paraId="177575B6" w14:textId="77777777" w:rsidR="003E0D4D" w:rsidRDefault="003E0D4D" w:rsidP="00A62D9F"/>
          <w:p w14:paraId="60284B3C" w14:textId="77777777" w:rsidR="003E0D4D" w:rsidRDefault="003E0D4D" w:rsidP="00A62D9F"/>
          <w:p w14:paraId="04DB330A" w14:textId="77777777" w:rsidR="003E0D4D" w:rsidRDefault="003E0D4D" w:rsidP="00A62D9F"/>
          <w:p w14:paraId="3A6B6E6B" w14:textId="77777777" w:rsidR="003E0D4D" w:rsidRDefault="003E0D4D" w:rsidP="00A62D9F"/>
          <w:p w14:paraId="4677C1A2" w14:textId="77777777" w:rsidR="003E0D4D" w:rsidRDefault="003E0D4D" w:rsidP="00A62D9F"/>
          <w:p w14:paraId="7B4C379E" w14:textId="77777777" w:rsidR="003E0D4D" w:rsidRDefault="003E0D4D" w:rsidP="00A62D9F"/>
          <w:p w14:paraId="373B56AD" w14:textId="77777777" w:rsidR="003E0D4D" w:rsidRDefault="003E0D4D" w:rsidP="00A62D9F"/>
          <w:p w14:paraId="35FEAB73" w14:textId="77777777" w:rsidR="003E0D4D" w:rsidRDefault="003E0D4D" w:rsidP="00A62D9F"/>
          <w:p w14:paraId="103173C7" w14:textId="77777777" w:rsidR="003E0D4D" w:rsidRDefault="003E0D4D" w:rsidP="00A62D9F"/>
          <w:p w14:paraId="543356A9" w14:textId="77777777" w:rsidR="003E0D4D" w:rsidRDefault="003E0D4D" w:rsidP="00A62D9F"/>
          <w:p w14:paraId="5090622B" w14:textId="77777777" w:rsidR="003E0D4D" w:rsidRDefault="003E0D4D" w:rsidP="00A62D9F"/>
          <w:p w14:paraId="28EDB8D3" w14:textId="77777777" w:rsidR="003E0D4D" w:rsidRDefault="003E0D4D" w:rsidP="00A62D9F"/>
          <w:p w14:paraId="42D83165" w14:textId="77777777" w:rsidR="003E0D4D" w:rsidRDefault="003E0D4D" w:rsidP="00A62D9F"/>
        </w:tc>
        <w:tc>
          <w:tcPr>
            <w:tcW w:w="1670" w:type="dxa"/>
          </w:tcPr>
          <w:p w14:paraId="7AEBD91D" w14:textId="77777777" w:rsidR="003E0D4D" w:rsidRDefault="003E0D4D" w:rsidP="00A62D9F"/>
          <w:p w14:paraId="44F51D2E" w14:textId="77777777" w:rsidR="003E0D4D" w:rsidRDefault="003E0D4D" w:rsidP="00A62D9F"/>
          <w:p w14:paraId="0A6D3A11" w14:textId="77777777" w:rsidR="003E0D4D" w:rsidRDefault="003E0D4D" w:rsidP="00A62D9F"/>
          <w:p w14:paraId="1B59552D" w14:textId="77777777" w:rsidR="003E0D4D" w:rsidRDefault="003E0D4D" w:rsidP="00A62D9F"/>
          <w:p w14:paraId="4D255F43" w14:textId="77777777" w:rsidR="003E0D4D" w:rsidRDefault="003E0D4D" w:rsidP="00A62D9F"/>
          <w:p w14:paraId="2DC464DC" w14:textId="77777777" w:rsidR="003E0D4D" w:rsidRDefault="003E0D4D" w:rsidP="00A62D9F"/>
          <w:p w14:paraId="625E0564" w14:textId="77777777" w:rsidR="003E0D4D" w:rsidRDefault="003E0D4D" w:rsidP="00A62D9F"/>
        </w:tc>
        <w:tc>
          <w:tcPr>
            <w:tcW w:w="1670" w:type="dxa"/>
          </w:tcPr>
          <w:p w14:paraId="4C01B361" w14:textId="77777777" w:rsidR="003E0D4D" w:rsidRDefault="003E0D4D" w:rsidP="00A62D9F"/>
        </w:tc>
        <w:tc>
          <w:tcPr>
            <w:tcW w:w="1671" w:type="dxa"/>
          </w:tcPr>
          <w:p w14:paraId="784B7936" w14:textId="77777777" w:rsidR="003E0D4D" w:rsidRDefault="003E0D4D" w:rsidP="00A62D9F"/>
        </w:tc>
        <w:tc>
          <w:tcPr>
            <w:tcW w:w="1670" w:type="dxa"/>
          </w:tcPr>
          <w:p w14:paraId="0275F8D1" w14:textId="77777777" w:rsidR="003E0D4D" w:rsidRDefault="003E0D4D" w:rsidP="00A62D9F"/>
        </w:tc>
        <w:tc>
          <w:tcPr>
            <w:tcW w:w="1671" w:type="dxa"/>
          </w:tcPr>
          <w:p w14:paraId="02D7287F" w14:textId="77777777" w:rsidR="003E0D4D" w:rsidRDefault="003E0D4D" w:rsidP="00A62D9F"/>
        </w:tc>
      </w:tr>
      <w:tr w:rsidR="003E0D4D" w14:paraId="58E44975" w14:textId="77777777" w:rsidTr="003E0D4D">
        <w:tc>
          <w:tcPr>
            <w:tcW w:w="1800" w:type="dxa"/>
          </w:tcPr>
          <w:p w14:paraId="14FDFC90" w14:textId="062FB849" w:rsidR="003E0D4D" w:rsidRDefault="003E0D4D" w:rsidP="00903BFD">
            <w:pPr>
              <w:spacing w:before="80"/>
            </w:pPr>
            <w:r>
              <w:t>Step 2A</w:t>
            </w:r>
            <w:r w:rsidR="00A62D9F">
              <w:t>.</w:t>
            </w:r>
            <w:r>
              <w:t xml:space="preserve"> Percentage of Enrollment</w:t>
            </w:r>
          </w:p>
          <w:p w14:paraId="6ECEEEEE" w14:textId="77777777" w:rsidR="003E0D4D" w:rsidRDefault="003E0D4D" w:rsidP="00A62D9F"/>
        </w:tc>
        <w:tc>
          <w:tcPr>
            <w:tcW w:w="1670" w:type="dxa"/>
          </w:tcPr>
          <w:p w14:paraId="13B10736" w14:textId="77777777" w:rsidR="003E0D4D" w:rsidRDefault="003E0D4D" w:rsidP="00A62D9F"/>
          <w:p w14:paraId="096E4F81" w14:textId="77777777" w:rsidR="003E0D4D" w:rsidRDefault="003E0D4D" w:rsidP="00A62D9F"/>
        </w:tc>
        <w:tc>
          <w:tcPr>
            <w:tcW w:w="1670" w:type="dxa"/>
          </w:tcPr>
          <w:p w14:paraId="67ECB3C5" w14:textId="77777777" w:rsidR="003E0D4D" w:rsidRDefault="003E0D4D" w:rsidP="00A62D9F"/>
        </w:tc>
        <w:tc>
          <w:tcPr>
            <w:tcW w:w="1671" w:type="dxa"/>
          </w:tcPr>
          <w:p w14:paraId="7EB97756" w14:textId="77777777" w:rsidR="003E0D4D" w:rsidRDefault="003E0D4D" w:rsidP="00A62D9F"/>
        </w:tc>
        <w:tc>
          <w:tcPr>
            <w:tcW w:w="1670" w:type="dxa"/>
          </w:tcPr>
          <w:p w14:paraId="2C24183A" w14:textId="77777777" w:rsidR="003E0D4D" w:rsidRDefault="003E0D4D" w:rsidP="00A62D9F"/>
        </w:tc>
        <w:tc>
          <w:tcPr>
            <w:tcW w:w="1671" w:type="dxa"/>
          </w:tcPr>
          <w:p w14:paraId="7FC237D1" w14:textId="77777777" w:rsidR="003E0D4D" w:rsidRDefault="003E0D4D" w:rsidP="00A62D9F"/>
        </w:tc>
      </w:tr>
      <w:tr w:rsidR="003E0D4D" w14:paraId="79363E16" w14:textId="77777777" w:rsidTr="003E0D4D">
        <w:tc>
          <w:tcPr>
            <w:tcW w:w="1800" w:type="dxa"/>
          </w:tcPr>
          <w:p w14:paraId="0EA10334" w14:textId="6FBD7387" w:rsidR="003E0D4D" w:rsidRDefault="003E0D4D" w:rsidP="00903BFD">
            <w:pPr>
              <w:spacing w:before="80"/>
            </w:pPr>
            <w:r>
              <w:t>Step 2B</w:t>
            </w:r>
            <w:r w:rsidR="00A62D9F">
              <w:t>.</w:t>
            </w:r>
            <w:r>
              <w:t xml:space="preserve"> </w:t>
            </w:r>
          </w:p>
          <w:p w14:paraId="48E2E326" w14:textId="1E7BED82" w:rsidR="003E0D4D" w:rsidRDefault="003E0D4D" w:rsidP="00A62D9F">
            <w:r>
              <w:t xml:space="preserve"># </w:t>
            </w:r>
            <w:proofErr w:type="gramStart"/>
            <w:r w:rsidR="00A62D9F">
              <w:t>of</w:t>
            </w:r>
            <w:proofErr w:type="gramEnd"/>
            <w:r w:rsidR="00A62D9F">
              <w:t xml:space="preserve"> </w:t>
            </w:r>
            <w:r>
              <w:t xml:space="preserve">Entering </w:t>
            </w:r>
            <w:r w:rsidR="00A62D9F">
              <w:t>S</w:t>
            </w:r>
            <w:r>
              <w:t>tudents</w:t>
            </w:r>
          </w:p>
          <w:p w14:paraId="4330F3E2" w14:textId="77777777" w:rsidR="003E0D4D" w:rsidRDefault="003E0D4D" w:rsidP="00A62D9F"/>
        </w:tc>
        <w:tc>
          <w:tcPr>
            <w:tcW w:w="1670" w:type="dxa"/>
          </w:tcPr>
          <w:p w14:paraId="4808FF17" w14:textId="77777777" w:rsidR="003E0D4D" w:rsidRDefault="003E0D4D" w:rsidP="00A62D9F"/>
          <w:p w14:paraId="1C2EF4F7" w14:textId="77777777" w:rsidR="003E0D4D" w:rsidRDefault="003E0D4D" w:rsidP="00A62D9F"/>
        </w:tc>
        <w:tc>
          <w:tcPr>
            <w:tcW w:w="1670" w:type="dxa"/>
          </w:tcPr>
          <w:p w14:paraId="507878E1" w14:textId="77777777" w:rsidR="003E0D4D" w:rsidRDefault="003E0D4D" w:rsidP="00A62D9F"/>
        </w:tc>
        <w:tc>
          <w:tcPr>
            <w:tcW w:w="1671" w:type="dxa"/>
          </w:tcPr>
          <w:p w14:paraId="38C21EB7" w14:textId="77777777" w:rsidR="003E0D4D" w:rsidRDefault="003E0D4D" w:rsidP="00A62D9F"/>
        </w:tc>
        <w:tc>
          <w:tcPr>
            <w:tcW w:w="1670" w:type="dxa"/>
          </w:tcPr>
          <w:p w14:paraId="0A211731" w14:textId="77777777" w:rsidR="003E0D4D" w:rsidRDefault="003E0D4D" w:rsidP="00A62D9F"/>
        </w:tc>
        <w:tc>
          <w:tcPr>
            <w:tcW w:w="1671" w:type="dxa"/>
          </w:tcPr>
          <w:p w14:paraId="32837BEF" w14:textId="77777777" w:rsidR="003E0D4D" w:rsidRDefault="003E0D4D" w:rsidP="00A62D9F"/>
        </w:tc>
      </w:tr>
      <w:tr w:rsidR="003E0D4D" w14:paraId="4A54F076" w14:textId="77777777" w:rsidTr="003E0D4D">
        <w:tc>
          <w:tcPr>
            <w:tcW w:w="1800" w:type="dxa"/>
          </w:tcPr>
          <w:p w14:paraId="17194F59" w14:textId="343260C3" w:rsidR="003E0D4D" w:rsidRDefault="003E0D4D" w:rsidP="00903BFD">
            <w:pPr>
              <w:spacing w:before="80"/>
            </w:pPr>
            <w:r>
              <w:t>Step 3A</w:t>
            </w:r>
            <w:r w:rsidR="00A62D9F">
              <w:t>.</w:t>
            </w:r>
          </w:p>
          <w:p w14:paraId="30F8D006" w14:textId="135351E5" w:rsidR="003E0D4D" w:rsidRDefault="003E0D4D" w:rsidP="00A62D9F">
            <w:r>
              <w:t>Estimate</w:t>
            </w:r>
            <w:r w:rsidR="00903BFD">
              <w:t>d</w:t>
            </w:r>
            <w:r>
              <w:t xml:space="preserve"> # of </w:t>
            </w:r>
            <w:r w:rsidR="00A62D9F">
              <w:t>S</w:t>
            </w:r>
            <w:r>
              <w:t>ections</w:t>
            </w:r>
          </w:p>
        </w:tc>
        <w:tc>
          <w:tcPr>
            <w:tcW w:w="1670" w:type="dxa"/>
          </w:tcPr>
          <w:p w14:paraId="54513DBC" w14:textId="77777777" w:rsidR="003E0D4D" w:rsidRDefault="003E0D4D" w:rsidP="00A62D9F"/>
        </w:tc>
        <w:tc>
          <w:tcPr>
            <w:tcW w:w="1670" w:type="dxa"/>
          </w:tcPr>
          <w:p w14:paraId="4BBA410B" w14:textId="77777777" w:rsidR="003E0D4D" w:rsidRDefault="003E0D4D" w:rsidP="00A62D9F"/>
        </w:tc>
        <w:tc>
          <w:tcPr>
            <w:tcW w:w="1671" w:type="dxa"/>
          </w:tcPr>
          <w:p w14:paraId="435E247A" w14:textId="77777777" w:rsidR="003E0D4D" w:rsidRDefault="003E0D4D" w:rsidP="00A62D9F"/>
        </w:tc>
        <w:tc>
          <w:tcPr>
            <w:tcW w:w="1670" w:type="dxa"/>
          </w:tcPr>
          <w:p w14:paraId="0DAA423A" w14:textId="77777777" w:rsidR="003E0D4D" w:rsidRDefault="003E0D4D" w:rsidP="00A62D9F"/>
        </w:tc>
        <w:tc>
          <w:tcPr>
            <w:tcW w:w="1671" w:type="dxa"/>
          </w:tcPr>
          <w:p w14:paraId="57BB5FBE" w14:textId="77777777" w:rsidR="003E0D4D" w:rsidRDefault="003E0D4D" w:rsidP="00A62D9F"/>
        </w:tc>
      </w:tr>
      <w:tr w:rsidR="003E0D4D" w14:paraId="3850018A" w14:textId="77777777" w:rsidTr="003E0D4D">
        <w:tc>
          <w:tcPr>
            <w:tcW w:w="1800" w:type="dxa"/>
          </w:tcPr>
          <w:p w14:paraId="3F68A968" w14:textId="4E6D5E23" w:rsidR="003E0D4D" w:rsidRDefault="003E0D4D" w:rsidP="00903BFD">
            <w:pPr>
              <w:spacing w:before="80"/>
            </w:pPr>
            <w:r>
              <w:t>Step 3B</w:t>
            </w:r>
            <w:r w:rsidR="00A62D9F">
              <w:t>.</w:t>
            </w:r>
          </w:p>
          <w:p w14:paraId="66A046AD" w14:textId="7E798478" w:rsidR="003E0D4D" w:rsidRDefault="003E0D4D" w:rsidP="00A62D9F">
            <w:r>
              <w:t>Estimate</w:t>
            </w:r>
            <w:r w:rsidR="00A62D9F">
              <w:t>d</w:t>
            </w:r>
            <w:r>
              <w:t xml:space="preserve"> # of </w:t>
            </w:r>
            <w:r w:rsidR="00A62D9F">
              <w:t>F</w:t>
            </w:r>
            <w:r>
              <w:t>aculty</w:t>
            </w:r>
          </w:p>
        </w:tc>
        <w:tc>
          <w:tcPr>
            <w:tcW w:w="1670" w:type="dxa"/>
          </w:tcPr>
          <w:p w14:paraId="2DC43750" w14:textId="77777777" w:rsidR="003E0D4D" w:rsidRDefault="003E0D4D" w:rsidP="00A62D9F"/>
        </w:tc>
        <w:tc>
          <w:tcPr>
            <w:tcW w:w="1670" w:type="dxa"/>
          </w:tcPr>
          <w:p w14:paraId="5B8AB115" w14:textId="77777777" w:rsidR="003E0D4D" w:rsidRDefault="003E0D4D" w:rsidP="00A62D9F"/>
        </w:tc>
        <w:tc>
          <w:tcPr>
            <w:tcW w:w="1671" w:type="dxa"/>
          </w:tcPr>
          <w:p w14:paraId="72B8553B" w14:textId="77777777" w:rsidR="003E0D4D" w:rsidRDefault="003E0D4D" w:rsidP="00A62D9F"/>
        </w:tc>
        <w:tc>
          <w:tcPr>
            <w:tcW w:w="1670" w:type="dxa"/>
          </w:tcPr>
          <w:p w14:paraId="24AABA23" w14:textId="77777777" w:rsidR="003E0D4D" w:rsidRDefault="003E0D4D" w:rsidP="00A62D9F"/>
        </w:tc>
        <w:tc>
          <w:tcPr>
            <w:tcW w:w="1671" w:type="dxa"/>
          </w:tcPr>
          <w:p w14:paraId="44B39460" w14:textId="77777777" w:rsidR="003E0D4D" w:rsidRDefault="003E0D4D" w:rsidP="00A62D9F"/>
        </w:tc>
      </w:tr>
    </w:tbl>
    <w:p w14:paraId="7FA15EB2" w14:textId="689D3780" w:rsidR="0017406F" w:rsidRPr="002B7F96" w:rsidRDefault="0017406F" w:rsidP="003E0D4D"/>
    <w:p w14:paraId="57D6B533" w14:textId="77777777" w:rsidR="008C2DF4" w:rsidRPr="00C14922" w:rsidRDefault="008C2DF4" w:rsidP="00C14922"/>
    <w:sectPr w:rsidR="008C2DF4" w:rsidRPr="00C14922" w:rsidSect="00196823">
      <w:footerReference w:type="even" r:id="rId9"/>
      <w:footerReference w:type="default" r:id="rId10"/>
      <w:headerReference w:type="first" r:id="rId11"/>
      <w:footerReference w:type="first" r:id="rId12"/>
      <w:pgSz w:w="12240" w:h="15840"/>
      <w:pgMar w:top="1440" w:right="1440" w:bottom="1440" w:left="1440" w:header="720" w:footer="7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8FE1B" w14:textId="77777777" w:rsidR="00A62D9F" w:rsidRDefault="00A62D9F" w:rsidP="00055670">
      <w:r>
        <w:separator/>
      </w:r>
    </w:p>
  </w:endnote>
  <w:endnote w:type="continuationSeparator" w:id="0">
    <w:p w14:paraId="092D4396" w14:textId="77777777" w:rsidR="00A62D9F" w:rsidRDefault="00A62D9F" w:rsidP="000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02D4" w14:textId="77777777" w:rsidR="00A62D9F" w:rsidRDefault="00A62D9F" w:rsidP="00384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E5A172" w14:textId="77777777" w:rsidR="00A62D9F" w:rsidRDefault="00A62D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8C69" w14:textId="77777777" w:rsidR="00A62D9F" w:rsidRPr="00C14922" w:rsidRDefault="00A62D9F" w:rsidP="003844AF">
    <w:pPr>
      <w:pStyle w:val="Footer"/>
      <w:framePr w:wrap="around" w:vAnchor="text" w:hAnchor="margin" w:xAlign="center" w:y="1"/>
      <w:rPr>
        <w:rStyle w:val="PageNumber"/>
        <w:rFonts w:ascii="Century Gothic" w:hAnsi="Century Gothic"/>
        <w:sz w:val="20"/>
        <w:szCs w:val="20"/>
      </w:rPr>
    </w:pPr>
    <w:r w:rsidRPr="00C14922">
      <w:rPr>
        <w:rStyle w:val="PageNumber"/>
        <w:rFonts w:ascii="Century Gothic" w:hAnsi="Century Gothic"/>
        <w:sz w:val="20"/>
        <w:szCs w:val="20"/>
      </w:rPr>
      <w:fldChar w:fldCharType="begin"/>
    </w:r>
    <w:r w:rsidRPr="00C14922">
      <w:rPr>
        <w:rStyle w:val="PageNumber"/>
        <w:rFonts w:ascii="Century Gothic" w:hAnsi="Century Gothic"/>
        <w:sz w:val="20"/>
        <w:szCs w:val="20"/>
      </w:rPr>
      <w:instrText xml:space="preserve">PAGE  </w:instrText>
    </w:r>
    <w:r w:rsidRPr="00C14922">
      <w:rPr>
        <w:rStyle w:val="PageNumber"/>
        <w:rFonts w:ascii="Century Gothic" w:hAnsi="Century Gothic"/>
        <w:sz w:val="20"/>
        <w:szCs w:val="20"/>
      </w:rPr>
      <w:fldChar w:fldCharType="separate"/>
    </w:r>
    <w:r w:rsidR="00DD3A38">
      <w:rPr>
        <w:rStyle w:val="PageNumber"/>
        <w:rFonts w:ascii="Century Gothic" w:hAnsi="Century Gothic"/>
        <w:noProof/>
        <w:sz w:val="20"/>
        <w:szCs w:val="20"/>
      </w:rPr>
      <w:t>2</w:t>
    </w:r>
    <w:r w:rsidRPr="00C14922">
      <w:rPr>
        <w:rStyle w:val="PageNumber"/>
        <w:rFonts w:ascii="Century Gothic" w:hAnsi="Century Gothic"/>
        <w:sz w:val="20"/>
        <w:szCs w:val="20"/>
      </w:rPr>
      <w:fldChar w:fldCharType="end"/>
    </w:r>
  </w:p>
  <w:p w14:paraId="4D48BD03" w14:textId="62B790D0" w:rsidR="00A62D9F" w:rsidRPr="00C14922" w:rsidRDefault="00A62D9F" w:rsidP="006240F1">
    <w:pPr>
      <w:pStyle w:val="Footer"/>
      <w:tabs>
        <w:tab w:val="clear" w:pos="4320"/>
        <w:tab w:val="clear" w:pos="8640"/>
        <w:tab w:val="left" w:pos="2347"/>
        <w:tab w:val="right" w:pos="10350"/>
      </w:tabs>
      <w:ind w:left="-810"/>
      <w:rPr>
        <w:rFonts w:ascii="Century Gothic" w:hAnsi="Century Gothic"/>
        <w:sz w:val="20"/>
        <w:szCs w:val="20"/>
      </w:rPr>
    </w:pPr>
    <w:r w:rsidRPr="00C14922">
      <w:rPr>
        <w:rFonts w:ascii="Century Gothic" w:hAnsi="Century Gothic"/>
        <w:noProof/>
        <w:sz w:val="20"/>
        <w:szCs w:val="20"/>
      </w:rPr>
      <w:drawing>
        <wp:anchor distT="0" distB="0" distL="114300" distR="114300" simplePos="0" relativeHeight="251665408" behindDoc="1" locked="0" layoutInCell="1" allowOverlap="1" wp14:anchorId="7E5D9210" wp14:editId="7E831ED1">
          <wp:simplePos x="0" y="0"/>
          <wp:positionH relativeFrom="column">
            <wp:posOffset>-571500</wp:posOffset>
          </wp:positionH>
          <wp:positionV relativeFrom="paragraph">
            <wp:posOffset>-264795</wp:posOffset>
          </wp:positionV>
          <wp:extent cx="7200900" cy="685800"/>
          <wp:effectExtent l="0" t="0" r="1270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922">
      <w:rPr>
        <w:rFonts w:ascii="Century Gothic" w:hAnsi="Century Gothic"/>
        <w:sz w:val="20"/>
        <w:szCs w:val="20"/>
      </w:rPr>
      <w:t>The New Mathways Project</w:t>
    </w:r>
    <w:r w:rsidRPr="00C14922">
      <w:rPr>
        <w:rFonts w:ascii="Century Gothic" w:hAnsi="Century Gothic"/>
        <w:sz w:val="20"/>
        <w:szCs w:val="20"/>
      </w:rPr>
      <w:tab/>
    </w:r>
    <w:r w:rsidRPr="00C14922">
      <w:rPr>
        <w:rFonts w:ascii="Century Gothic" w:hAnsi="Century Gothic"/>
        <w:sz w:val="20"/>
        <w:szCs w:val="20"/>
      </w:rPr>
      <w:tab/>
    </w:r>
    <w:r>
      <w:rPr>
        <w:rFonts w:ascii="Century Gothic" w:hAnsi="Century Gothic"/>
        <w:sz w:val="20"/>
        <w:szCs w:val="20"/>
      </w:rPr>
      <w:t>Vision for Scale</w:t>
    </w:r>
    <w:r w:rsidRPr="00C14922">
      <w:rPr>
        <w:rFonts w:ascii="Century Gothic" w:hAnsi="Century Gothic"/>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D95B0" w14:textId="25B0E23F" w:rsidR="00A62D9F" w:rsidRDefault="00A62D9F" w:rsidP="00055670">
    <w:pPr>
      <w:pStyle w:val="Footer"/>
      <w:jc w:val="right"/>
      <w:rPr>
        <w:color w:val="595959" w:themeColor="text1" w:themeTint="A6"/>
        <w:sz w:val="12"/>
        <w:szCs w:val="12"/>
      </w:rPr>
    </w:pPr>
    <w:r>
      <w:rPr>
        <w:noProof/>
      </w:rPr>
      <w:drawing>
        <wp:anchor distT="0" distB="0" distL="114300" distR="114300" simplePos="0" relativeHeight="251666432" behindDoc="1" locked="0" layoutInCell="1" allowOverlap="1" wp14:anchorId="6AB19095" wp14:editId="0DE447F5">
          <wp:simplePos x="0" y="0"/>
          <wp:positionH relativeFrom="column">
            <wp:posOffset>-685800</wp:posOffset>
          </wp:positionH>
          <wp:positionV relativeFrom="paragraph">
            <wp:posOffset>26035</wp:posOffset>
          </wp:positionV>
          <wp:extent cx="7315200" cy="6858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74467A" w14:textId="7C6E11E1" w:rsidR="00A62D9F" w:rsidRDefault="00A62D9F" w:rsidP="00055670">
    <w:pPr>
      <w:pStyle w:val="Footer"/>
      <w:jc w:val="center"/>
    </w:pPr>
  </w:p>
  <w:p w14:paraId="05C06762" w14:textId="72BF1AB9" w:rsidR="00A62D9F" w:rsidRDefault="00A62D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F3E8" w14:textId="77777777" w:rsidR="00A62D9F" w:rsidRDefault="00A62D9F" w:rsidP="00055670">
      <w:r>
        <w:separator/>
      </w:r>
    </w:p>
  </w:footnote>
  <w:footnote w:type="continuationSeparator" w:id="0">
    <w:p w14:paraId="554F8496" w14:textId="77777777" w:rsidR="00A62D9F" w:rsidRDefault="00A62D9F" w:rsidP="000556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75E9" w14:textId="44CC15DC" w:rsidR="00A62D9F" w:rsidRDefault="00A62D9F" w:rsidP="006240F1">
    <w:pPr>
      <w:pStyle w:val="Header"/>
      <w:tabs>
        <w:tab w:val="clear" w:pos="4320"/>
        <w:tab w:val="clear" w:pos="8640"/>
        <w:tab w:val="left" w:pos="3401"/>
      </w:tabs>
      <w:spacing w:before="240"/>
      <w:contextualSpacing/>
      <w:rPr>
        <w:rFonts w:ascii="Century Gothic" w:hAnsi="Century Gothic"/>
        <w:b/>
        <w:sz w:val="36"/>
        <w:szCs w:val="36"/>
      </w:rPr>
    </w:pPr>
    <w:r w:rsidRPr="00094EAE">
      <w:rPr>
        <w:noProof/>
        <w:sz w:val="36"/>
        <w:szCs w:val="36"/>
      </w:rPr>
      <w:drawing>
        <wp:anchor distT="0" distB="0" distL="114300" distR="114300" simplePos="0" relativeHeight="251668480" behindDoc="0" locked="0" layoutInCell="1" allowOverlap="1" wp14:anchorId="3202540A" wp14:editId="334BAC2B">
          <wp:simplePos x="0" y="0"/>
          <wp:positionH relativeFrom="column">
            <wp:posOffset>4396105</wp:posOffset>
          </wp:positionH>
          <wp:positionV relativeFrom="paragraph">
            <wp:posOffset>0</wp:posOffset>
          </wp:positionV>
          <wp:extent cx="1890395" cy="685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P wordmark.png"/>
                  <pic:cNvPicPr/>
                </pic:nvPicPr>
                <pic:blipFill>
                  <a:blip r:embed="rId1">
                    <a:extLst>
                      <a:ext uri="{28A0092B-C50C-407E-A947-70E740481C1C}">
                        <a14:useLocalDpi xmlns:a14="http://schemas.microsoft.com/office/drawing/2010/main" val="0"/>
                      </a:ext>
                    </a:extLst>
                  </a:blip>
                  <a:stretch>
                    <a:fillRect/>
                  </a:stretch>
                </pic:blipFill>
                <pic:spPr>
                  <a:xfrm>
                    <a:off x="0" y="0"/>
                    <a:ext cx="1890395" cy="685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36"/>
        <w:szCs w:val="36"/>
      </w:rPr>
      <w:t>Setting a Vision for Scale</w:t>
    </w:r>
    <w:r w:rsidRPr="00B647A2">
      <w:rPr>
        <w:rFonts w:ascii="Century Gothic" w:hAnsi="Century Gothic"/>
        <w:b/>
        <w:noProof/>
        <w:sz w:val="36"/>
        <w:szCs w:val="36"/>
      </w:rPr>
      <w:t>:</w:t>
    </w:r>
    <w:r>
      <w:rPr>
        <w:rFonts w:ascii="Century Gothic" w:hAnsi="Century Gothic"/>
        <w:b/>
        <w:sz w:val="36"/>
        <w:szCs w:val="36"/>
      </w:rPr>
      <w:t xml:space="preserve"> </w:t>
    </w:r>
  </w:p>
  <w:p w14:paraId="46DEC4C0" w14:textId="1BA2B11F" w:rsidR="00A62D9F" w:rsidRPr="007F72FA" w:rsidRDefault="00A62D9F" w:rsidP="007F72FA">
    <w:pPr>
      <w:pStyle w:val="Header"/>
      <w:tabs>
        <w:tab w:val="clear" w:pos="4320"/>
        <w:tab w:val="clear" w:pos="8640"/>
        <w:tab w:val="left" w:pos="3401"/>
      </w:tabs>
      <w:spacing w:before="240"/>
      <w:contextualSpacing/>
      <w:rPr>
        <w:rFonts w:ascii="Century Gothic" w:hAnsi="Century Gothic"/>
        <w:b/>
        <w:sz w:val="36"/>
        <w:szCs w:val="36"/>
      </w:rPr>
    </w:pPr>
    <w:r w:rsidRPr="003E0D4D">
      <w:rPr>
        <w:rFonts w:ascii="Century Gothic" w:hAnsi="Century Gothic"/>
        <w:b/>
        <w:sz w:val="36"/>
        <w:szCs w:val="36"/>
      </w:rPr>
      <w:t>A Thought Experiment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226"/>
    <w:multiLevelType w:val="hybridMultilevel"/>
    <w:tmpl w:val="480457C8"/>
    <w:lvl w:ilvl="0" w:tplc="04090015">
      <w:start w:val="1"/>
      <w:numFmt w:val="upp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15B62AC4"/>
    <w:multiLevelType w:val="hybridMultilevel"/>
    <w:tmpl w:val="B784F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D23BBC"/>
    <w:multiLevelType w:val="hybridMultilevel"/>
    <w:tmpl w:val="9A0E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D548B"/>
    <w:multiLevelType w:val="hybridMultilevel"/>
    <w:tmpl w:val="58BC9FC2"/>
    <w:lvl w:ilvl="0" w:tplc="E7DA49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5150C4"/>
    <w:multiLevelType w:val="hybridMultilevel"/>
    <w:tmpl w:val="53401E54"/>
    <w:lvl w:ilvl="0" w:tplc="0409000F">
      <w:start w:val="1"/>
      <w:numFmt w:val="decimal"/>
      <w:lvlText w:val="%1."/>
      <w:lvlJc w:val="left"/>
      <w:pPr>
        <w:ind w:left="827" w:hanging="360"/>
      </w:pPr>
      <w:rPr>
        <w:rFonts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2D0020ED"/>
    <w:multiLevelType w:val="hybridMultilevel"/>
    <w:tmpl w:val="7B6446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D95734"/>
    <w:multiLevelType w:val="hybridMultilevel"/>
    <w:tmpl w:val="D75682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3C5538"/>
    <w:multiLevelType w:val="hybridMultilevel"/>
    <w:tmpl w:val="F9D4DF6A"/>
    <w:lvl w:ilvl="0" w:tplc="E7DA49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B106DA"/>
    <w:multiLevelType w:val="hybridMultilevel"/>
    <w:tmpl w:val="010A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46CF8"/>
    <w:multiLevelType w:val="hybridMultilevel"/>
    <w:tmpl w:val="66682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FF25D3"/>
    <w:multiLevelType w:val="hybridMultilevel"/>
    <w:tmpl w:val="93A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01403"/>
    <w:multiLevelType w:val="hybridMultilevel"/>
    <w:tmpl w:val="FC8AE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92007F0"/>
    <w:multiLevelType w:val="hybridMultilevel"/>
    <w:tmpl w:val="70E2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10"/>
  </w:num>
  <w:num w:numId="6">
    <w:abstractNumId w:val="3"/>
  </w:num>
  <w:num w:numId="7">
    <w:abstractNumId w:val="7"/>
  </w:num>
  <w:num w:numId="8">
    <w:abstractNumId w:val="5"/>
  </w:num>
  <w:num w:numId="9">
    <w:abstractNumId w:val="9"/>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70"/>
    <w:rsid w:val="000517F9"/>
    <w:rsid w:val="00055670"/>
    <w:rsid w:val="000A0FA9"/>
    <w:rsid w:val="000F5F44"/>
    <w:rsid w:val="00141481"/>
    <w:rsid w:val="00171184"/>
    <w:rsid w:val="0017406F"/>
    <w:rsid w:val="00196823"/>
    <w:rsid w:val="00267C64"/>
    <w:rsid w:val="00334023"/>
    <w:rsid w:val="00347CB1"/>
    <w:rsid w:val="003844AF"/>
    <w:rsid w:val="003E0D4D"/>
    <w:rsid w:val="00530766"/>
    <w:rsid w:val="00592E03"/>
    <w:rsid w:val="00620FCA"/>
    <w:rsid w:val="006240F1"/>
    <w:rsid w:val="006D7381"/>
    <w:rsid w:val="00725AB2"/>
    <w:rsid w:val="007B0399"/>
    <w:rsid w:val="007F72FA"/>
    <w:rsid w:val="008203D4"/>
    <w:rsid w:val="008C2DF4"/>
    <w:rsid w:val="00903BFD"/>
    <w:rsid w:val="00990CA7"/>
    <w:rsid w:val="00996F67"/>
    <w:rsid w:val="009C7A0E"/>
    <w:rsid w:val="009D2EB7"/>
    <w:rsid w:val="009F3DB7"/>
    <w:rsid w:val="00A62D9F"/>
    <w:rsid w:val="00A946B1"/>
    <w:rsid w:val="00AC46CA"/>
    <w:rsid w:val="00B60A2A"/>
    <w:rsid w:val="00B845C2"/>
    <w:rsid w:val="00C14922"/>
    <w:rsid w:val="00CC76B6"/>
    <w:rsid w:val="00CE1438"/>
    <w:rsid w:val="00D14448"/>
    <w:rsid w:val="00D26490"/>
    <w:rsid w:val="00DD3A38"/>
    <w:rsid w:val="00F225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EBA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70"/>
    <w:pPr>
      <w:tabs>
        <w:tab w:val="center" w:pos="4320"/>
        <w:tab w:val="right" w:pos="8640"/>
      </w:tabs>
    </w:pPr>
  </w:style>
  <w:style w:type="character" w:customStyle="1" w:styleId="HeaderChar">
    <w:name w:val="Header Char"/>
    <w:basedOn w:val="DefaultParagraphFont"/>
    <w:link w:val="Header"/>
    <w:uiPriority w:val="99"/>
    <w:rsid w:val="00055670"/>
  </w:style>
  <w:style w:type="paragraph" w:styleId="Footer">
    <w:name w:val="footer"/>
    <w:basedOn w:val="Normal"/>
    <w:link w:val="FooterChar"/>
    <w:uiPriority w:val="99"/>
    <w:unhideWhenUsed/>
    <w:rsid w:val="00055670"/>
    <w:pPr>
      <w:tabs>
        <w:tab w:val="center" w:pos="4320"/>
        <w:tab w:val="right" w:pos="8640"/>
      </w:tabs>
    </w:pPr>
  </w:style>
  <w:style w:type="character" w:customStyle="1" w:styleId="FooterChar">
    <w:name w:val="Footer Char"/>
    <w:basedOn w:val="DefaultParagraphFont"/>
    <w:link w:val="Footer"/>
    <w:uiPriority w:val="99"/>
    <w:rsid w:val="00055670"/>
  </w:style>
  <w:style w:type="paragraph" w:styleId="NoSpacing">
    <w:name w:val="No Spacing"/>
    <w:uiPriority w:val="1"/>
    <w:qFormat/>
    <w:rsid w:val="00055670"/>
  </w:style>
  <w:style w:type="paragraph" w:styleId="Caption">
    <w:name w:val="caption"/>
    <w:basedOn w:val="Normal"/>
    <w:next w:val="Normal"/>
    <w:uiPriority w:val="35"/>
    <w:unhideWhenUsed/>
    <w:qFormat/>
    <w:rsid w:val="0005567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55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670"/>
    <w:rPr>
      <w:rFonts w:ascii="Lucida Grande" w:hAnsi="Lucida Grande" w:cs="Lucida Grande"/>
      <w:sz w:val="18"/>
      <w:szCs w:val="18"/>
    </w:rPr>
  </w:style>
  <w:style w:type="table" w:styleId="TableGrid">
    <w:name w:val="Table Grid"/>
    <w:basedOn w:val="TableNormal"/>
    <w:uiPriority w:val="39"/>
    <w:rsid w:val="00CC7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922"/>
    <w:pPr>
      <w:ind w:left="720"/>
      <w:contextualSpacing/>
    </w:pPr>
  </w:style>
  <w:style w:type="character" w:styleId="PageNumber">
    <w:name w:val="page number"/>
    <w:basedOn w:val="DefaultParagraphFont"/>
    <w:uiPriority w:val="99"/>
    <w:semiHidden/>
    <w:unhideWhenUsed/>
    <w:rsid w:val="00C14922"/>
  </w:style>
  <w:style w:type="character" w:styleId="Hyperlink">
    <w:name w:val="Hyperlink"/>
    <w:basedOn w:val="DefaultParagraphFont"/>
    <w:uiPriority w:val="99"/>
    <w:unhideWhenUsed/>
    <w:rsid w:val="00B60A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70"/>
    <w:pPr>
      <w:tabs>
        <w:tab w:val="center" w:pos="4320"/>
        <w:tab w:val="right" w:pos="8640"/>
      </w:tabs>
    </w:pPr>
  </w:style>
  <w:style w:type="character" w:customStyle="1" w:styleId="HeaderChar">
    <w:name w:val="Header Char"/>
    <w:basedOn w:val="DefaultParagraphFont"/>
    <w:link w:val="Header"/>
    <w:uiPriority w:val="99"/>
    <w:rsid w:val="00055670"/>
  </w:style>
  <w:style w:type="paragraph" w:styleId="Footer">
    <w:name w:val="footer"/>
    <w:basedOn w:val="Normal"/>
    <w:link w:val="FooterChar"/>
    <w:uiPriority w:val="99"/>
    <w:unhideWhenUsed/>
    <w:rsid w:val="00055670"/>
    <w:pPr>
      <w:tabs>
        <w:tab w:val="center" w:pos="4320"/>
        <w:tab w:val="right" w:pos="8640"/>
      </w:tabs>
    </w:pPr>
  </w:style>
  <w:style w:type="character" w:customStyle="1" w:styleId="FooterChar">
    <w:name w:val="Footer Char"/>
    <w:basedOn w:val="DefaultParagraphFont"/>
    <w:link w:val="Footer"/>
    <w:uiPriority w:val="99"/>
    <w:rsid w:val="00055670"/>
  </w:style>
  <w:style w:type="paragraph" w:styleId="NoSpacing">
    <w:name w:val="No Spacing"/>
    <w:uiPriority w:val="1"/>
    <w:qFormat/>
    <w:rsid w:val="00055670"/>
  </w:style>
  <w:style w:type="paragraph" w:styleId="Caption">
    <w:name w:val="caption"/>
    <w:basedOn w:val="Normal"/>
    <w:next w:val="Normal"/>
    <w:uiPriority w:val="35"/>
    <w:unhideWhenUsed/>
    <w:qFormat/>
    <w:rsid w:val="0005567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55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670"/>
    <w:rPr>
      <w:rFonts w:ascii="Lucida Grande" w:hAnsi="Lucida Grande" w:cs="Lucida Grande"/>
      <w:sz w:val="18"/>
      <w:szCs w:val="18"/>
    </w:rPr>
  </w:style>
  <w:style w:type="table" w:styleId="TableGrid">
    <w:name w:val="Table Grid"/>
    <w:basedOn w:val="TableNormal"/>
    <w:uiPriority w:val="39"/>
    <w:rsid w:val="00CC7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922"/>
    <w:pPr>
      <w:ind w:left="720"/>
      <w:contextualSpacing/>
    </w:pPr>
  </w:style>
  <w:style w:type="character" w:styleId="PageNumber">
    <w:name w:val="page number"/>
    <w:basedOn w:val="DefaultParagraphFont"/>
    <w:uiPriority w:val="99"/>
    <w:semiHidden/>
    <w:unhideWhenUsed/>
    <w:rsid w:val="00C14922"/>
  </w:style>
  <w:style w:type="character" w:styleId="Hyperlink">
    <w:name w:val="Hyperlink"/>
    <w:basedOn w:val="DefaultParagraphFont"/>
    <w:uiPriority w:val="99"/>
    <w:unhideWhenUsed/>
    <w:rsid w:val="00B60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FD60-79F0-6B4B-827C-4C93E6EA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Amy Getz</cp:lastModifiedBy>
  <cp:revision>2</cp:revision>
  <dcterms:created xsi:type="dcterms:W3CDTF">2016-03-27T03:18:00Z</dcterms:created>
  <dcterms:modified xsi:type="dcterms:W3CDTF">2016-03-27T03:18:00Z</dcterms:modified>
</cp:coreProperties>
</file>