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0190" w14:textId="77777777" w:rsidR="00271367" w:rsidRDefault="00271367" w:rsidP="00271367">
      <w:pPr>
        <w:pStyle w:val="Header"/>
        <w:jc w:val="center"/>
        <w:rPr>
          <w:sz w:val="48"/>
          <w:szCs w:val="48"/>
        </w:rPr>
      </w:pPr>
      <w:r>
        <w:rPr>
          <w:sz w:val="48"/>
          <w:szCs w:val="48"/>
        </w:rPr>
        <w:t>Dana Center Math Pathways North Texas Regional Planning Session</w:t>
      </w:r>
    </w:p>
    <w:p w14:paraId="7785D843" w14:textId="77777777" w:rsidR="00271367" w:rsidRDefault="00271367" w:rsidP="00271367">
      <w:pPr>
        <w:pStyle w:val="Header"/>
        <w:jc w:val="center"/>
        <w:rPr>
          <w:sz w:val="48"/>
          <w:szCs w:val="48"/>
        </w:rPr>
      </w:pPr>
      <w:r>
        <w:rPr>
          <w:sz w:val="48"/>
          <w:szCs w:val="48"/>
        </w:rPr>
        <w:t xml:space="preserve">June 19, 2017 </w:t>
      </w:r>
    </w:p>
    <w:p w14:paraId="5261D95D" w14:textId="0EDCA093" w:rsidR="00271367" w:rsidRDefault="00271367" w:rsidP="00271367">
      <w:pPr>
        <w:pStyle w:val="Header"/>
        <w:jc w:val="center"/>
        <w:rPr>
          <w:sz w:val="48"/>
          <w:szCs w:val="48"/>
        </w:rPr>
      </w:pPr>
      <w:r>
        <w:rPr>
          <w:sz w:val="48"/>
          <w:szCs w:val="48"/>
        </w:rPr>
        <w:t>Summary and Next Step Reports</w:t>
      </w:r>
    </w:p>
    <w:p w14:paraId="64C6725B" w14:textId="77777777" w:rsidR="00271367" w:rsidRDefault="00271367" w:rsidP="00271367">
      <w:pPr>
        <w:pStyle w:val="Header"/>
        <w:jc w:val="center"/>
        <w:rPr>
          <w:sz w:val="48"/>
          <w:szCs w:val="48"/>
        </w:rPr>
      </w:pPr>
    </w:p>
    <w:p w14:paraId="308CBF8D" w14:textId="6E5516B0" w:rsidR="00C76A9F" w:rsidRDefault="00C76A9F" w:rsidP="00C76A9F">
      <w:r>
        <w:t xml:space="preserve">At a regional convening of community colleges and their major transfer partners, the results of three focused discussions were captured and are summarized below.  These issues, challenges, needs and potential actions will set the course for planning the next steps of the Dana Center Math Pathways regional work for the North </w:t>
      </w:r>
      <w:r w:rsidR="0095603A">
        <w:t xml:space="preserve">Texas </w:t>
      </w:r>
      <w:r>
        <w:t xml:space="preserve">Region.  </w:t>
      </w:r>
    </w:p>
    <w:p w14:paraId="095F66CD" w14:textId="77777777" w:rsidR="00D60676" w:rsidRPr="00C76A9F" w:rsidRDefault="00D60676" w:rsidP="00C76A9F"/>
    <w:p w14:paraId="4E760350" w14:textId="66D34744" w:rsidR="00592F99" w:rsidRDefault="008E14D6" w:rsidP="00C76A9F">
      <w:pPr>
        <w:jc w:val="center"/>
        <w:rPr>
          <w:sz w:val="48"/>
          <w:szCs w:val="48"/>
        </w:rPr>
      </w:pPr>
      <w:r w:rsidRPr="00C76A9F">
        <w:rPr>
          <w:sz w:val="48"/>
          <w:szCs w:val="48"/>
        </w:rPr>
        <w:t>Transfer and Alignment of Math</w:t>
      </w:r>
    </w:p>
    <w:p w14:paraId="0F34D11F" w14:textId="77777777" w:rsidR="00EC4B14" w:rsidRPr="0095603A" w:rsidRDefault="00EC4B14" w:rsidP="00C76A9F">
      <w:pPr>
        <w:jc w:val="center"/>
        <w:rPr>
          <w:sz w:val="36"/>
          <w:szCs w:val="48"/>
        </w:rPr>
      </w:pPr>
    </w:p>
    <w:p w14:paraId="2069F732" w14:textId="569A0EEA" w:rsidR="008E14D6" w:rsidRPr="00271367" w:rsidRDefault="00271367" w:rsidP="008E14D6">
      <w:pPr>
        <w:rPr>
          <w:b/>
        </w:rPr>
      </w:pPr>
      <w:r w:rsidRPr="00271367">
        <w:rPr>
          <w:b/>
        </w:rPr>
        <w:t>1. Exa</w:t>
      </w:r>
      <w:r w:rsidR="008E14D6" w:rsidRPr="00271367">
        <w:rPr>
          <w:b/>
        </w:rPr>
        <w:t xml:space="preserve">mples of Best Practice </w:t>
      </w:r>
    </w:p>
    <w:p w14:paraId="1C3CF88E" w14:textId="77777777" w:rsidR="008E14D6" w:rsidRPr="008E14D6" w:rsidRDefault="008E14D6" w:rsidP="008E14D6">
      <w:pPr>
        <w:pStyle w:val="ListParagraph"/>
        <w:numPr>
          <w:ilvl w:val="0"/>
          <w:numId w:val="1"/>
        </w:numPr>
      </w:pPr>
      <w:r w:rsidRPr="008E14D6">
        <w:t xml:space="preserve">Math alignment and articulation between: </w:t>
      </w:r>
    </w:p>
    <w:p w14:paraId="6A182CAF" w14:textId="77777777" w:rsidR="008E14D6" w:rsidRPr="008E14D6" w:rsidRDefault="008E14D6" w:rsidP="008E14D6">
      <w:pPr>
        <w:pStyle w:val="ListParagraph"/>
        <w:numPr>
          <w:ilvl w:val="1"/>
          <w:numId w:val="1"/>
        </w:numPr>
      </w:pPr>
      <w:r w:rsidRPr="008E14D6">
        <w:t xml:space="preserve">Weatherford College and Midwestern State Univ. </w:t>
      </w:r>
    </w:p>
    <w:p w14:paraId="3C773241" w14:textId="77777777" w:rsidR="008E14D6" w:rsidRPr="008E14D6" w:rsidRDefault="008E14D6" w:rsidP="008E14D6">
      <w:pPr>
        <w:pStyle w:val="ListParagraph"/>
        <w:numPr>
          <w:ilvl w:val="1"/>
          <w:numId w:val="1"/>
        </w:numPr>
      </w:pPr>
      <w:r w:rsidRPr="008E14D6">
        <w:t xml:space="preserve">North Central Texas College and Uni. of North Texas </w:t>
      </w:r>
    </w:p>
    <w:p w14:paraId="43CFCB0B" w14:textId="77777777" w:rsidR="008E14D6" w:rsidRPr="008E14D6" w:rsidRDefault="008E14D6" w:rsidP="008E14D6">
      <w:pPr>
        <w:pStyle w:val="ListParagraph"/>
        <w:numPr>
          <w:ilvl w:val="1"/>
          <w:numId w:val="1"/>
        </w:numPr>
      </w:pPr>
      <w:r w:rsidRPr="008E14D6">
        <w:t xml:space="preserve">UNT has implemented math pathways and is engaged in a case study on the impact </w:t>
      </w:r>
    </w:p>
    <w:p w14:paraId="15AD4043" w14:textId="77777777" w:rsidR="008E14D6" w:rsidRPr="008E14D6" w:rsidRDefault="008E14D6" w:rsidP="008E14D6">
      <w:pPr>
        <w:pStyle w:val="ListParagraph"/>
        <w:numPr>
          <w:ilvl w:val="0"/>
          <w:numId w:val="1"/>
        </w:numPr>
      </w:pPr>
      <w:r w:rsidRPr="008E14D6">
        <w:t xml:space="preserve">Fields of study (when used effectively) can direct alignment </w:t>
      </w:r>
    </w:p>
    <w:p w14:paraId="328706F5" w14:textId="77777777" w:rsidR="008E14D6" w:rsidRDefault="008E14D6" w:rsidP="008E14D6">
      <w:pPr>
        <w:pStyle w:val="ListParagraph"/>
        <w:numPr>
          <w:ilvl w:val="0"/>
          <w:numId w:val="1"/>
        </w:numPr>
      </w:pPr>
      <w:r>
        <w:t xml:space="preserve">Need to discuss math competencies required for each major to determine math requirements – this would call for discipline specific convenings </w:t>
      </w:r>
    </w:p>
    <w:p w14:paraId="0122BCD3" w14:textId="77777777" w:rsidR="008E14D6" w:rsidRDefault="008E14D6" w:rsidP="008E14D6">
      <w:pPr>
        <w:pStyle w:val="ListParagraph"/>
        <w:numPr>
          <w:ilvl w:val="0"/>
          <w:numId w:val="1"/>
        </w:numPr>
      </w:pPr>
      <w:r>
        <w:t xml:space="preserve">Share with TCCNS when adopted </w:t>
      </w:r>
    </w:p>
    <w:p w14:paraId="2CB299A2" w14:textId="77777777" w:rsidR="008E14D6" w:rsidRDefault="008E14D6" w:rsidP="008E14D6"/>
    <w:p w14:paraId="5ABCB16B" w14:textId="77777777" w:rsidR="008E14D6" w:rsidRPr="00271367" w:rsidRDefault="008E14D6" w:rsidP="008E14D6">
      <w:pPr>
        <w:rPr>
          <w:b/>
        </w:rPr>
      </w:pPr>
      <w:r w:rsidRPr="00271367">
        <w:rPr>
          <w:b/>
        </w:rPr>
        <w:t xml:space="preserve">2. Data Needs </w:t>
      </w:r>
    </w:p>
    <w:p w14:paraId="13EF4BD9" w14:textId="77777777" w:rsidR="008E14D6" w:rsidRDefault="008E14D6" w:rsidP="008E14D6">
      <w:pPr>
        <w:pStyle w:val="ListParagraph"/>
        <w:numPr>
          <w:ilvl w:val="0"/>
          <w:numId w:val="2"/>
        </w:numPr>
      </w:pPr>
      <w:r>
        <w:t xml:space="preserve">Impact of math on graduation rates </w:t>
      </w:r>
    </w:p>
    <w:p w14:paraId="5E3D8A43" w14:textId="77777777" w:rsidR="008E14D6" w:rsidRDefault="008E14D6" w:rsidP="008E14D6">
      <w:pPr>
        <w:pStyle w:val="ListParagraph"/>
        <w:numPr>
          <w:ilvl w:val="0"/>
          <w:numId w:val="2"/>
        </w:numPr>
      </w:pPr>
      <w:r>
        <w:t xml:space="preserve">Transfer vs. native student success </w:t>
      </w:r>
    </w:p>
    <w:p w14:paraId="79EE22A6" w14:textId="77777777" w:rsidR="008E14D6" w:rsidRDefault="008E14D6" w:rsidP="008E14D6">
      <w:pPr>
        <w:pStyle w:val="ListParagraph"/>
        <w:numPr>
          <w:ilvl w:val="0"/>
          <w:numId w:val="2"/>
        </w:numPr>
      </w:pPr>
      <w:r>
        <w:t xml:space="preserve">Success in subsequent courses and success based on modality </w:t>
      </w:r>
    </w:p>
    <w:p w14:paraId="3FB4333D" w14:textId="77777777" w:rsidR="008E14D6" w:rsidRDefault="008E14D6" w:rsidP="008E14D6">
      <w:pPr>
        <w:pStyle w:val="ListParagraph"/>
        <w:numPr>
          <w:ilvl w:val="0"/>
          <w:numId w:val="2"/>
        </w:numPr>
      </w:pPr>
      <w:r>
        <w:t>Concurrent enrollment</w:t>
      </w:r>
    </w:p>
    <w:p w14:paraId="7F1E8B97" w14:textId="77777777" w:rsidR="008E14D6" w:rsidRDefault="008E14D6" w:rsidP="008E14D6">
      <w:pPr>
        <w:pStyle w:val="ListParagraph"/>
        <w:numPr>
          <w:ilvl w:val="0"/>
          <w:numId w:val="2"/>
        </w:numPr>
      </w:pPr>
      <w:r>
        <w:t>Feeder patterns</w:t>
      </w:r>
    </w:p>
    <w:p w14:paraId="51DE174A" w14:textId="77777777" w:rsidR="008E14D6" w:rsidRDefault="008E14D6" w:rsidP="008E14D6">
      <w:pPr>
        <w:pStyle w:val="ListParagraph"/>
        <w:numPr>
          <w:ilvl w:val="0"/>
          <w:numId w:val="2"/>
        </w:numPr>
      </w:pPr>
      <w:r>
        <w:t xml:space="preserve">High demand program capacity </w:t>
      </w:r>
    </w:p>
    <w:p w14:paraId="50306067" w14:textId="77777777" w:rsidR="008E14D6" w:rsidRDefault="008E14D6" w:rsidP="008E14D6">
      <w:pPr>
        <w:rPr>
          <w:sz w:val="36"/>
          <w:szCs w:val="36"/>
        </w:rPr>
      </w:pPr>
    </w:p>
    <w:p w14:paraId="6AEF262F" w14:textId="77777777" w:rsidR="008E14D6" w:rsidRPr="00271367" w:rsidRDefault="008E14D6" w:rsidP="008E14D6">
      <w:pPr>
        <w:rPr>
          <w:b/>
        </w:rPr>
      </w:pPr>
      <w:r w:rsidRPr="00271367">
        <w:rPr>
          <w:b/>
        </w:rPr>
        <w:t>3. Challenges</w:t>
      </w:r>
    </w:p>
    <w:p w14:paraId="7398BFF3" w14:textId="77777777" w:rsidR="008E14D6" w:rsidRDefault="008E14D6" w:rsidP="008E14D6">
      <w:pPr>
        <w:pStyle w:val="ListParagraph"/>
        <w:numPr>
          <w:ilvl w:val="0"/>
          <w:numId w:val="5"/>
        </w:numPr>
      </w:pPr>
      <w:r>
        <w:t xml:space="preserve">Math majors – transferability and knowledge of what will be accepted </w:t>
      </w:r>
    </w:p>
    <w:p w14:paraId="4608B640" w14:textId="77777777" w:rsidR="00C46A6C" w:rsidRDefault="00C46A6C" w:rsidP="008E14D6">
      <w:pPr>
        <w:pStyle w:val="ListParagraph"/>
        <w:numPr>
          <w:ilvl w:val="0"/>
          <w:numId w:val="5"/>
        </w:numPr>
      </w:pPr>
      <w:r>
        <w:t xml:space="preserve">Some universities will not transfer math taught online or in dual credit </w:t>
      </w:r>
    </w:p>
    <w:p w14:paraId="5744A185" w14:textId="77777777" w:rsidR="008E14D6" w:rsidRDefault="008E14D6" w:rsidP="008E14D6">
      <w:pPr>
        <w:pStyle w:val="ListParagraph"/>
        <w:numPr>
          <w:ilvl w:val="0"/>
          <w:numId w:val="5"/>
        </w:numPr>
      </w:pPr>
      <w:r>
        <w:t xml:space="preserve">Lack of transfer into major even with transfer equivalence </w:t>
      </w:r>
    </w:p>
    <w:p w14:paraId="7EF55736" w14:textId="77777777" w:rsidR="008E14D6" w:rsidRDefault="008E14D6" w:rsidP="008E14D6">
      <w:pPr>
        <w:pStyle w:val="ListParagraph"/>
        <w:numPr>
          <w:ilvl w:val="0"/>
          <w:numId w:val="5"/>
        </w:numPr>
      </w:pPr>
      <w:r>
        <w:t xml:space="preserve">issue with transfer when university partner requires a course not accepted but on transfer record </w:t>
      </w:r>
    </w:p>
    <w:p w14:paraId="251FA20A" w14:textId="77777777" w:rsidR="008E14D6" w:rsidRDefault="008E14D6" w:rsidP="008E14D6">
      <w:pPr>
        <w:pStyle w:val="ListParagraph"/>
        <w:numPr>
          <w:ilvl w:val="0"/>
          <w:numId w:val="5"/>
        </w:numPr>
      </w:pPr>
      <w:r>
        <w:lastRenderedPageBreak/>
        <w:t xml:space="preserve">Wide variance in math requirements in nursing </w:t>
      </w:r>
    </w:p>
    <w:p w14:paraId="49981101" w14:textId="77777777" w:rsidR="008E14D6" w:rsidRDefault="008E14D6" w:rsidP="008E14D6">
      <w:pPr>
        <w:pStyle w:val="ListParagraph"/>
        <w:numPr>
          <w:ilvl w:val="0"/>
          <w:numId w:val="5"/>
        </w:numPr>
      </w:pPr>
      <w:r>
        <w:t xml:space="preserve">Communication across institutions (especially multi-campus) and across majors </w:t>
      </w:r>
    </w:p>
    <w:p w14:paraId="69D1361E" w14:textId="77777777" w:rsidR="008E14D6" w:rsidRDefault="008E14D6" w:rsidP="008E14D6">
      <w:pPr>
        <w:pStyle w:val="ListParagraph"/>
        <w:numPr>
          <w:ilvl w:val="0"/>
          <w:numId w:val="5"/>
        </w:numPr>
      </w:pPr>
      <w:r>
        <w:t xml:space="preserve">Constant changes to requirements at institutions – need current guides </w:t>
      </w:r>
    </w:p>
    <w:p w14:paraId="1A16062D" w14:textId="77777777" w:rsidR="008E14D6" w:rsidRDefault="008E14D6" w:rsidP="008E14D6">
      <w:pPr>
        <w:pStyle w:val="ListParagraph"/>
        <w:numPr>
          <w:ilvl w:val="0"/>
          <w:numId w:val="5"/>
        </w:numPr>
      </w:pPr>
      <w:r>
        <w:t>TAMU calculus sequence different from CCs</w:t>
      </w:r>
    </w:p>
    <w:p w14:paraId="59F7A7B1" w14:textId="77777777" w:rsidR="008E14D6" w:rsidRPr="008E14D6" w:rsidRDefault="008E14D6" w:rsidP="008E14D6">
      <w:pPr>
        <w:pStyle w:val="ListParagraph"/>
        <w:numPr>
          <w:ilvl w:val="0"/>
          <w:numId w:val="5"/>
        </w:numPr>
      </w:pPr>
      <w:r>
        <w:t xml:space="preserve">Need to increase collaboration and minimize competition around transfer </w:t>
      </w:r>
    </w:p>
    <w:p w14:paraId="0CE905C0" w14:textId="77777777" w:rsidR="008E14D6" w:rsidRDefault="008E14D6" w:rsidP="008E14D6"/>
    <w:p w14:paraId="628E3F0F" w14:textId="77777777" w:rsidR="008E14D6" w:rsidRPr="00271367" w:rsidRDefault="00C46A6C" w:rsidP="008E14D6">
      <w:pPr>
        <w:rPr>
          <w:b/>
        </w:rPr>
      </w:pPr>
      <w:r w:rsidRPr="00271367">
        <w:rPr>
          <w:b/>
        </w:rPr>
        <w:t>4</w:t>
      </w:r>
      <w:r w:rsidR="008E14D6" w:rsidRPr="00271367">
        <w:rPr>
          <w:b/>
        </w:rPr>
        <w:t>. Next steps –</w:t>
      </w:r>
      <w:r w:rsidR="00C76A9F" w:rsidRPr="00271367">
        <w:rPr>
          <w:b/>
        </w:rPr>
        <w:t xml:space="preserve"> Potential A</w:t>
      </w:r>
      <w:r w:rsidR="008E14D6" w:rsidRPr="00271367">
        <w:rPr>
          <w:b/>
        </w:rPr>
        <w:t>ctions for 2017-8</w:t>
      </w:r>
    </w:p>
    <w:p w14:paraId="06161804" w14:textId="77777777" w:rsidR="008E14D6" w:rsidRDefault="008E14D6" w:rsidP="008E14D6">
      <w:pPr>
        <w:pStyle w:val="ListParagraph"/>
        <w:numPr>
          <w:ilvl w:val="0"/>
          <w:numId w:val="4"/>
        </w:numPr>
      </w:pPr>
      <w:r>
        <w:t xml:space="preserve">Discipline specific convenings –share data on variance </w:t>
      </w:r>
    </w:p>
    <w:p w14:paraId="18A404B5" w14:textId="10E68176" w:rsidR="008E14D6" w:rsidRDefault="008E14D6" w:rsidP="008E14D6">
      <w:pPr>
        <w:pStyle w:val="ListParagraph"/>
        <w:numPr>
          <w:ilvl w:val="1"/>
          <w:numId w:val="1"/>
        </w:numPr>
      </w:pPr>
      <w:r>
        <w:t>Nursing (</w:t>
      </w:r>
      <w:r w:rsidRPr="008E14D6">
        <w:t xml:space="preserve">Nursing would be a great place to start because of common accreditation </w:t>
      </w:r>
      <w:r w:rsidR="002B5061" w:rsidRPr="008E14D6">
        <w:t xml:space="preserve">standards </w:t>
      </w:r>
      <w:r w:rsidR="002B5061">
        <w:t>and</w:t>
      </w:r>
      <w:r>
        <w:t xml:space="preserve"> amount of variation), </w:t>
      </w:r>
      <w:r w:rsidR="00DC3617">
        <w:t>Business and</w:t>
      </w:r>
      <w:r>
        <w:t xml:space="preserve"> Computer Science as starting points </w:t>
      </w:r>
    </w:p>
    <w:p w14:paraId="67555085" w14:textId="77777777" w:rsidR="008E14D6" w:rsidRDefault="008E14D6" w:rsidP="008E14D6">
      <w:pPr>
        <w:pStyle w:val="ListParagraph"/>
        <w:numPr>
          <w:ilvl w:val="1"/>
          <w:numId w:val="4"/>
        </w:numPr>
      </w:pPr>
      <w:r>
        <w:t xml:space="preserve">ACGM and math specialists as consultants </w:t>
      </w:r>
    </w:p>
    <w:p w14:paraId="4EFEE412" w14:textId="77777777" w:rsidR="008E14D6" w:rsidRDefault="008E14D6" w:rsidP="008E14D6">
      <w:pPr>
        <w:pStyle w:val="ListParagraph"/>
        <w:numPr>
          <w:ilvl w:val="1"/>
          <w:numId w:val="4"/>
        </w:numPr>
      </w:pPr>
      <w:r>
        <w:t xml:space="preserve">Examine learning outcomes and prerequisites </w:t>
      </w:r>
    </w:p>
    <w:p w14:paraId="238053A4" w14:textId="77777777" w:rsidR="008E14D6" w:rsidRDefault="008E14D6" w:rsidP="008E14D6">
      <w:pPr>
        <w:pStyle w:val="ListParagraph"/>
        <w:numPr>
          <w:ilvl w:val="1"/>
          <w:numId w:val="4"/>
        </w:numPr>
      </w:pPr>
      <w:r>
        <w:t xml:space="preserve">CAO, deans, department chairs and faculty represented </w:t>
      </w:r>
    </w:p>
    <w:p w14:paraId="0D1590E6" w14:textId="77777777" w:rsidR="008E14D6" w:rsidRDefault="008E14D6" w:rsidP="008E14D6">
      <w:pPr>
        <w:pStyle w:val="ListParagraph"/>
        <w:numPr>
          <w:ilvl w:val="1"/>
          <w:numId w:val="4"/>
        </w:numPr>
      </w:pPr>
      <w:r>
        <w:t>TAAMS confe</w:t>
      </w:r>
      <w:r w:rsidR="00C46A6C">
        <w:t xml:space="preserve">rence as possible opportunity for discussion. </w:t>
      </w:r>
    </w:p>
    <w:p w14:paraId="0F6484A0" w14:textId="77777777" w:rsidR="008E14D6" w:rsidRDefault="008E14D6" w:rsidP="008E14D6">
      <w:pPr>
        <w:pStyle w:val="ListParagraph"/>
        <w:numPr>
          <w:ilvl w:val="0"/>
          <w:numId w:val="4"/>
        </w:numPr>
      </w:pPr>
      <w:r>
        <w:t xml:space="preserve">Rename College Algebra </w:t>
      </w:r>
    </w:p>
    <w:p w14:paraId="1E40A307" w14:textId="77777777" w:rsidR="008E14D6" w:rsidRDefault="008E14D6" w:rsidP="008E14D6">
      <w:pPr>
        <w:pStyle w:val="ListParagraph"/>
        <w:numPr>
          <w:ilvl w:val="0"/>
          <w:numId w:val="4"/>
        </w:numPr>
      </w:pPr>
      <w:r>
        <w:t xml:space="preserve">Remove College Algebra from core (UNT has done this) </w:t>
      </w:r>
    </w:p>
    <w:p w14:paraId="30BB0029" w14:textId="77777777" w:rsidR="008E14D6" w:rsidRDefault="008E14D6" w:rsidP="008E14D6">
      <w:pPr>
        <w:pStyle w:val="ListParagraph"/>
        <w:numPr>
          <w:ilvl w:val="0"/>
          <w:numId w:val="4"/>
        </w:numPr>
      </w:pPr>
      <w:r>
        <w:t xml:space="preserve">Disseminate issues through AMATYC and TXMATYC publications </w:t>
      </w:r>
    </w:p>
    <w:p w14:paraId="26219FCD" w14:textId="77777777" w:rsidR="00592F99" w:rsidRDefault="00592F99" w:rsidP="00C46A6C">
      <w:pPr>
        <w:jc w:val="center"/>
        <w:rPr>
          <w:sz w:val="48"/>
          <w:szCs w:val="48"/>
        </w:rPr>
      </w:pPr>
    </w:p>
    <w:p w14:paraId="7B83BDB3" w14:textId="4108EE6F" w:rsidR="00271367" w:rsidRDefault="00271367" w:rsidP="00271367">
      <w:pPr>
        <w:jc w:val="center"/>
        <w:rPr>
          <w:sz w:val="48"/>
          <w:szCs w:val="48"/>
        </w:rPr>
      </w:pPr>
      <w:r>
        <w:rPr>
          <w:sz w:val="48"/>
          <w:szCs w:val="48"/>
        </w:rPr>
        <w:t>Advisors and Advising Administrators</w:t>
      </w:r>
    </w:p>
    <w:p w14:paraId="0EAFF9A9" w14:textId="77777777" w:rsidR="00271367" w:rsidRDefault="00271367" w:rsidP="00271367">
      <w:pPr>
        <w:jc w:val="center"/>
        <w:rPr>
          <w:sz w:val="48"/>
          <w:szCs w:val="48"/>
        </w:rPr>
      </w:pPr>
    </w:p>
    <w:p w14:paraId="08116E4C" w14:textId="77777777" w:rsidR="00271367" w:rsidRDefault="00271367" w:rsidP="00271367">
      <w:r>
        <w:t xml:space="preserve">Of the four goals of the Dana Center Math Pathways, today’s discussion will focus on identifying best practices and the planning necessary to provide the training and communication to support math pathways reform for advisors.  With that goal in mind, we will explore the following questions: </w:t>
      </w:r>
    </w:p>
    <w:p w14:paraId="1FC10D3D" w14:textId="77777777" w:rsidR="00271367" w:rsidRDefault="00271367" w:rsidP="00271367"/>
    <w:p w14:paraId="4C259668" w14:textId="77777777" w:rsidR="00271367" w:rsidRPr="00271367" w:rsidRDefault="00271367" w:rsidP="00271367">
      <w:pPr>
        <w:pStyle w:val="ListParagraph"/>
        <w:numPr>
          <w:ilvl w:val="0"/>
          <w:numId w:val="19"/>
        </w:numPr>
        <w:rPr>
          <w:b/>
        </w:rPr>
      </w:pPr>
      <w:r w:rsidRPr="00271367">
        <w:rPr>
          <w:b/>
        </w:rPr>
        <w:t>Share with us where your institution is with implementing Math Pathways.  How has this been communicated to advisors at your institution?</w:t>
      </w:r>
    </w:p>
    <w:p w14:paraId="5907E4ED" w14:textId="77777777" w:rsidR="00271367" w:rsidRDefault="00271367" w:rsidP="00271367">
      <w:pPr>
        <w:pStyle w:val="ListParagraph"/>
        <w:numPr>
          <w:ilvl w:val="0"/>
          <w:numId w:val="20"/>
        </w:numPr>
      </w:pPr>
      <w:r>
        <w:t>Eastfield – Pilot Summer non-algebraic help of MDRC and Dana Center. Advising Director a part of initial study, orientation and implementation. Completed Training of Advisors and Faculty</w:t>
      </w:r>
    </w:p>
    <w:p w14:paraId="1EE64D70" w14:textId="77777777" w:rsidR="00271367" w:rsidRDefault="00271367" w:rsidP="00271367">
      <w:pPr>
        <w:pStyle w:val="ListParagraph"/>
        <w:numPr>
          <w:ilvl w:val="0"/>
          <w:numId w:val="20"/>
        </w:numPr>
      </w:pPr>
      <w:r>
        <w:t>Northwest – Pilot over past year; Created a flip chart instrument of TSI score placement options to be used by Advisors and Faculty.</w:t>
      </w:r>
    </w:p>
    <w:p w14:paraId="04358667" w14:textId="77777777" w:rsidR="00271367" w:rsidRDefault="00271367" w:rsidP="00271367">
      <w:pPr>
        <w:pStyle w:val="ListParagraph"/>
        <w:numPr>
          <w:ilvl w:val="0"/>
          <w:numId w:val="20"/>
        </w:numPr>
      </w:pPr>
      <w:r>
        <w:t>DCCCD – last fall created own grid based on Diagnostic scores to include Statway. Redesigned Dev. Ed. Plan to pick a path and literature of What happens when you switch pathways?</w:t>
      </w:r>
    </w:p>
    <w:p w14:paraId="1471C030" w14:textId="77777777" w:rsidR="00271367" w:rsidRDefault="00271367" w:rsidP="00271367">
      <w:pPr>
        <w:pStyle w:val="ListParagraph"/>
        <w:numPr>
          <w:ilvl w:val="0"/>
          <w:numId w:val="20"/>
        </w:numPr>
      </w:pPr>
      <w:r>
        <w:t>Collin – Statway/Mathway – Developed an intermediate bridge course. Co-requisite refresher class 2 weeks to prepare for College level.</w:t>
      </w:r>
    </w:p>
    <w:p w14:paraId="6AE6AFB3" w14:textId="77777777" w:rsidR="00271367" w:rsidRDefault="00271367" w:rsidP="00271367">
      <w:pPr>
        <w:pStyle w:val="ListParagraph"/>
        <w:numPr>
          <w:ilvl w:val="0"/>
          <w:numId w:val="20"/>
        </w:numPr>
      </w:pPr>
      <w:r>
        <w:t>Emphasis on Holistic Advising – Placement based not just on scores, but last math taken to align with high school</w:t>
      </w:r>
    </w:p>
    <w:p w14:paraId="2EEF640F" w14:textId="77777777" w:rsidR="00271367" w:rsidRDefault="00271367" w:rsidP="00271367">
      <w:pPr>
        <w:pStyle w:val="ListParagraph"/>
        <w:numPr>
          <w:ilvl w:val="0"/>
          <w:numId w:val="20"/>
        </w:numPr>
      </w:pPr>
      <w:r>
        <w:t>Tracking issue – a field needs to be added in Colleague to include math history - date of last math taken</w:t>
      </w:r>
    </w:p>
    <w:p w14:paraId="30DE5B02" w14:textId="77777777" w:rsidR="00271367" w:rsidRDefault="00271367" w:rsidP="00271367">
      <w:pPr>
        <w:pStyle w:val="ListParagraph"/>
      </w:pPr>
    </w:p>
    <w:p w14:paraId="5D56211C" w14:textId="77777777" w:rsidR="00271367" w:rsidRPr="00271367" w:rsidRDefault="00271367" w:rsidP="00271367">
      <w:pPr>
        <w:pStyle w:val="ListParagraph"/>
        <w:numPr>
          <w:ilvl w:val="0"/>
          <w:numId w:val="19"/>
        </w:numPr>
        <w:rPr>
          <w:b/>
        </w:rPr>
      </w:pPr>
      <w:r w:rsidRPr="00271367">
        <w:rPr>
          <w:b/>
        </w:rPr>
        <w:t>What has been a successful strategy for engaging advising staff in Math Pathway reform?  And what has not been a successful strategy?</w:t>
      </w:r>
    </w:p>
    <w:p w14:paraId="4C4110A7" w14:textId="77777777" w:rsidR="00271367" w:rsidRDefault="00271367" w:rsidP="00271367">
      <w:pPr>
        <w:pStyle w:val="ListParagraph"/>
        <w:numPr>
          <w:ilvl w:val="0"/>
          <w:numId w:val="21"/>
        </w:numPr>
      </w:pPr>
      <w:r>
        <w:t>Division Dean visits Advisor’s staff meeting regularly.</w:t>
      </w:r>
    </w:p>
    <w:p w14:paraId="7728BC91" w14:textId="77777777" w:rsidR="00271367" w:rsidRDefault="00271367" w:rsidP="00271367">
      <w:pPr>
        <w:pStyle w:val="ListParagraph"/>
        <w:numPr>
          <w:ilvl w:val="0"/>
          <w:numId w:val="21"/>
        </w:numPr>
      </w:pPr>
      <w:r>
        <w:t>Advisor integral part of start of reform efforts.</w:t>
      </w:r>
    </w:p>
    <w:p w14:paraId="70D70813" w14:textId="77777777" w:rsidR="00271367" w:rsidRDefault="00271367" w:rsidP="00271367">
      <w:pPr>
        <w:pStyle w:val="ListParagraph"/>
        <w:numPr>
          <w:ilvl w:val="0"/>
          <w:numId w:val="21"/>
        </w:numPr>
      </w:pPr>
      <w:r>
        <w:t>Embedded advisors within each campus department.</w:t>
      </w:r>
    </w:p>
    <w:p w14:paraId="045DB56B" w14:textId="77777777" w:rsidR="00271367" w:rsidRDefault="00271367" w:rsidP="00271367">
      <w:pPr>
        <w:pStyle w:val="ListParagraph"/>
        <w:numPr>
          <w:ilvl w:val="0"/>
          <w:numId w:val="21"/>
        </w:numPr>
      </w:pPr>
      <w:r>
        <w:t>Math dept. chair serve as advisor in summer and Liaison to the dept.</w:t>
      </w:r>
    </w:p>
    <w:p w14:paraId="1A058EBC" w14:textId="77777777" w:rsidR="00271367" w:rsidRDefault="00271367" w:rsidP="00271367">
      <w:pPr>
        <w:pStyle w:val="ListParagraph"/>
        <w:numPr>
          <w:ilvl w:val="0"/>
          <w:numId w:val="21"/>
        </w:numPr>
      </w:pPr>
      <w:r>
        <w:t>Visual map for advisors/students and ongoing conversations.</w:t>
      </w:r>
    </w:p>
    <w:p w14:paraId="62417300" w14:textId="77777777" w:rsidR="00271367" w:rsidRDefault="00271367" w:rsidP="00271367">
      <w:pPr>
        <w:pStyle w:val="ListParagraph"/>
        <w:numPr>
          <w:ilvl w:val="0"/>
          <w:numId w:val="21"/>
        </w:numPr>
      </w:pPr>
      <w:r>
        <w:t>Intentional training in cross-discipline meetings academic and student services (face-to-face or webex)</w:t>
      </w:r>
    </w:p>
    <w:p w14:paraId="03E5A364" w14:textId="77777777" w:rsidR="00271367" w:rsidRDefault="00271367" w:rsidP="00271367">
      <w:pPr>
        <w:pStyle w:val="ListParagraph"/>
        <w:numPr>
          <w:ilvl w:val="0"/>
          <w:numId w:val="21"/>
        </w:numPr>
      </w:pPr>
      <w:r>
        <w:t>Showing students how their math placement ties back to the degree plan.</w:t>
      </w:r>
    </w:p>
    <w:p w14:paraId="1BB9E562" w14:textId="77777777" w:rsidR="00271367" w:rsidRDefault="00271367" w:rsidP="00271367">
      <w:pPr>
        <w:pStyle w:val="ListParagraph"/>
        <w:numPr>
          <w:ilvl w:val="0"/>
          <w:numId w:val="21"/>
        </w:numPr>
      </w:pPr>
      <w:r>
        <w:t>Require to take Dev. Ed. 1</w:t>
      </w:r>
      <w:r w:rsidRPr="001E6B1D">
        <w:rPr>
          <w:vertAlign w:val="superscript"/>
        </w:rPr>
        <w:t>st</w:t>
      </w:r>
      <w:r>
        <w:t xml:space="preserve"> semester assessed.</w:t>
      </w:r>
    </w:p>
    <w:p w14:paraId="6F3B1AB2" w14:textId="77777777" w:rsidR="00271367" w:rsidRDefault="00271367" w:rsidP="00271367"/>
    <w:p w14:paraId="45A1A0F7" w14:textId="77777777" w:rsidR="00271367" w:rsidRPr="00271367" w:rsidRDefault="00271367" w:rsidP="00271367">
      <w:pPr>
        <w:pStyle w:val="ListParagraph"/>
        <w:numPr>
          <w:ilvl w:val="0"/>
          <w:numId w:val="19"/>
        </w:numPr>
        <w:rPr>
          <w:b/>
        </w:rPr>
      </w:pPr>
      <w:r w:rsidRPr="00271367">
        <w:rPr>
          <w:b/>
        </w:rPr>
        <w:t>What components are necessary for a successful advising implementation of Math Pathways?</w:t>
      </w:r>
    </w:p>
    <w:p w14:paraId="64A8FEB1" w14:textId="77777777" w:rsidR="00271367" w:rsidRDefault="00271367" w:rsidP="00271367">
      <w:pPr>
        <w:pStyle w:val="ListParagraph"/>
        <w:numPr>
          <w:ilvl w:val="0"/>
          <w:numId w:val="22"/>
        </w:numPr>
      </w:pPr>
      <w:r>
        <w:t>All campuses in a multi-campus district have a clear map and communication strategy</w:t>
      </w:r>
    </w:p>
    <w:p w14:paraId="423FB9C5" w14:textId="77777777" w:rsidR="00271367" w:rsidRDefault="00271367" w:rsidP="00271367">
      <w:pPr>
        <w:pStyle w:val="ListParagraph"/>
        <w:numPr>
          <w:ilvl w:val="0"/>
          <w:numId w:val="22"/>
        </w:numPr>
      </w:pPr>
      <w:r>
        <w:t>FAQs for Advisors discussing next level questions or what if’s</w:t>
      </w:r>
    </w:p>
    <w:p w14:paraId="21C6A2DE" w14:textId="77777777" w:rsidR="00271367" w:rsidRDefault="00271367" w:rsidP="00271367">
      <w:pPr>
        <w:pStyle w:val="ListParagraph"/>
        <w:numPr>
          <w:ilvl w:val="0"/>
          <w:numId w:val="22"/>
        </w:numPr>
      </w:pPr>
      <w:r>
        <w:t>Develop a communication plan with student</w:t>
      </w:r>
    </w:p>
    <w:p w14:paraId="5C62F27E" w14:textId="77777777" w:rsidR="00271367" w:rsidRDefault="00271367" w:rsidP="00271367">
      <w:pPr>
        <w:pStyle w:val="ListParagraph"/>
        <w:numPr>
          <w:ilvl w:val="0"/>
          <w:numId w:val="22"/>
        </w:numPr>
      </w:pPr>
      <w:r>
        <w:t>Enforce policy</w:t>
      </w:r>
    </w:p>
    <w:p w14:paraId="5AFDAF6D" w14:textId="77777777" w:rsidR="00271367" w:rsidRDefault="00271367" w:rsidP="00271367">
      <w:pPr>
        <w:pStyle w:val="ListParagraph"/>
        <w:numPr>
          <w:ilvl w:val="0"/>
          <w:numId w:val="22"/>
        </w:numPr>
      </w:pPr>
      <w:r>
        <w:t>Curriculum alignment</w:t>
      </w:r>
    </w:p>
    <w:p w14:paraId="513FD8C4" w14:textId="77777777" w:rsidR="00271367" w:rsidRDefault="00271367" w:rsidP="00271367">
      <w:pPr>
        <w:pStyle w:val="ListParagraph"/>
        <w:numPr>
          <w:ilvl w:val="0"/>
          <w:numId w:val="22"/>
        </w:numPr>
      </w:pPr>
      <w:r>
        <w:t>Front line professional development/networking</w:t>
      </w:r>
    </w:p>
    <w:p w14:paraId="196BADD3" w14:textId="77777777" w:rsidR="00271367" w:rsidRDefault="00271367" w:rsidP="00271367">
      <w:pPr>
        <w:pStyle w:val="ListParagraph"/>
      </w:pPr>
    </w:p>
    <w:p w14:paraId="52F82A3A" w14:textId="77777777" w:rsidR="00271367" w:rsidRDefault="00271367" w:rsidP="00271367">
      <w:pPr>
        <w:pStyle w:val="ListParagraph"/>
      </w:pPr>
    </w:p>
    <w:p w14:paraId="59D7D018" w14:textId="5D0FF887" w:rsidR="00271367" w:rsidRPr="00271367" w:rsidRDefault="00271367" w:rsidP="00271367">
      <w:pPr>
        <w:pStyle w:val="ListParagraph"/>
        <w:numPr>
          <w:ilvl w:val="0"/>
          <w:numId w:val="19"/>
        </w:numPr>
        <w:rPr>
          <w:b/>
        </w:rPr>
      </w:pPr>
      <w:r w:rsidRPr="00271367">
        <w:rPr>
          <w:b/>
        </w:rPr>
        <w:t>If you had the opportunity to meet with the math faculty/administrators, what would you share with them about Math Pathways? AND</w:t>
      </w:r>
      <w:r>
        <w:rPr>
          <w:b/>
        </w:rPr>
        <w:t xml:space="preserve"> </w:t>
      </w:r>
      <w:r w:rsidRPr="00271367">
        <w:rPr>
          <w:b/>
        </w:rPr>
        <w:t xml:space="preserve">From an advisors’ point of view, what is a successful strategy to ensure that every student enrolls in the appropriate math course for his/her program? </w:t>
      </w:r>
    </w:p>
    <w:p w14:paraId="475718D0" w14:textId="77777777" w:rsidR="00271367" w:rsidRDefault="00271367" w:rsidP="00271367">
      <w:pPr>
        <w:pStyle w:val="ListParagraph"/>
        <w:numPr>
          <w:ilvl w:val="0"/>
          <w:numId w:val="23"/>
        </w:numPr>
      </w:pPr>
      <w:r>
        <w:t>Timing of implementation</w:t>
      </w:r>
    </w:p>
    <w:p w14:paraId="735FB335" w14:textId="77777777" w:rsidR="00271367" w:rsidRDefault="00271367" w:rsidP="00271367">
      <w:pPr>
        <w:pStyle w:val="ListParagraph"/>
        <w:numPr>
          <w:ilvl w:val="0"/>
          <w:numId w:val="23"/>
        </w:numPr>
      </w:pPr>
      <w:r>
        <w:t>Scheduling Issues ex. Promoting Stats and Cont. Math, but not enough courses being offered, NCBOs</w:t>
      </w:r>
    </w:p>
    <w:p w14:paraId="396AFBAE" w14:textId="77777777" w:rsidR="00271367" w:rsidRDefault="00271367" w:rsidP="00271367">
      <w:pPr>
        <w:pStyle w:val="ListParagraph"/>
        <w:numPr>
          <w:ilvl w:val="0"/>
          <w:numId w:val="23"/>
        </w:numPr>
      </w:pPr>
      <w:r>
        <w:t>Clear communication between all constituents</w:t>
      </w:r>
    </w:p>
    <w:p w14:paraId="58460CC3" w14:textId="77777777" w:rsidR="00271367" w:rsidRDefault="00271367" w:rsidP="00271367">
      <w:pPr>
        <w:pStyle w:val="ListParagraph"/>
        <w:numPr>
          <w:ilvl w:val="0"/>
          <w:numId w:val="23"/>
        </w:numPr>
      </w:pPr>
      <w:r>
        <w:t>Consideration of advising among faculty, particularly when buffet of offerings.</w:t>
      </w:r>
    </w:p>
    <w:p w14:paraId="12648AC8" w14:textId="77777777" w:rsidR="00271367" w:rsidRDefault="00271367" w:rsidP="00271367">
      <w:pPr>
        <w:pStyle w:val="ListParagraph"/>
        <w:numPr>
          <w:ilvl w:val="0"/>
          <w:numId w:val="23"/>
        </w:numPr>
      </w:pPr>
      <w:r>
        <w:t>Continued advising for Dev. Ed. Students not just first semester.</w:t>
      </w:r>
    </w:p>
    <w:p w14:paraId="362CCA63" w14:textId="77777777" w:rsidR="00271367" w:rsidRDefault="00271367" w:rsidP="00271367">
      <w:pPr>
        <w:pStyle w:val="ListParagraph"/>
        <w:numPr>
          <w:ilvl w:val="0"/>
          <w:numId w:val="23"/>
        </w:numPr>
      </w:pPr>
      <w:r>
        <w:t>Faculty/Admins. should not cancel classes so early.</w:t>
      </w:r>
    </w:p>
    <w:p w14:paraId="6F5D067D" w14:textId="77777777" w:rsidR="00271367" w:rsidRDefault="00271367" w:rsidP="00271367">
      <w:pPr>
        <w:pStyle w:val="ListParagraph"/>
        <w:numPr>
          <w:ilvl w:val="0"/>
          <w:numId w:val="23"/>
        </w:numPr>
      </w:pPr>
      <w:r>
        <w:t>Start with the end goal in mind. Where does the student plan on transferring? And What does the student think they want to be/Degree Program of Study?</w:t>
      </w:r>
    </w:p>
    <w:p w14:paraId="5ECED109" w14:textId="77777777" w:rsidR="00271367" w:rsidRDefault="00271367" w:rsidP="00271367">
      <w:pPr>
        <w:pStyle w:val="ListParagraph"/>
        <w:numPr>
          <w:ilvl w:val="0"/>
          <w:numId w:val="23"/>
        </w:numPr>
      </w:pPr>
      <w:r>
        <w:t>Advisors can communicate with Academic Affairs Director to contact Chair/Dean to open seats.</w:t>
      </w:r>
    </w:p>
    <w:p w14:paraId="3F362834" w14:textId="77777777" w:rsidR="00271367" w:rsidRDefault="00271367" w:rsidP="00271367">
      <w:pPr>
        <w:pStyle w:val="ListParagraph"/>
        <w:numPr>
          <w:ilvl w:val="0"/>
          <w:numId w:val="23"/>
        </w:numPr>
      </w:pPr>
      <w:r>
        <w:t>Recommended Prerequisites should be cleaned up; if greatly beneficial to student should be a Required Prerequisite,</w:t>
      </w:r>
    </w:p>
    <w:p w14:paraId="1BB115E1" w14:textId="77777777" w:rsidR="00271367" w:rsidRDefault="00271367" w:rsidP="00271367">
      <w:pPr>
        <w:pStyle w:val="ListParagraph"/>
        <w:numPr>
          <w:ilvl w:val="0"/>
          <w:numId w:val="23"/>
        </w:numPr>
      </w:pPr>
      <w:r>
        <w:t>Provide information for next questions for advising</w:t>
      </w:r>
    </w:p>
    <w:p w14:paraId="73A11B0C" w14:textId="77777777" w:rsidR="00271367" w:rsidRDefault="00271367" w:rsidP="00271367"/>
    <w:p w14:paraId="0697920D" w14:textId="77777777" w:rsidR="00271367" w:rsidRDefault="00271367" w:rsidP="00271367"/>
    <w:p w14:paraId="7FCAA568" w14:textId="77777777" w:rsidR="00271367" w:rsidRPr="00271367" w:rsidRDefault="00271367" w:rsidP="00271367">
      <w:pPr>
        <w:pStyle w:val="ListParagraph"/>
        <w:numPr>
          <w:ilvl w:val="0"/>
          <w:numId w:val="19"/>
        </w:numPr>
        <w:rPr>
          <w:b/>
        </w:rPr>
      </w:pPr>
      <w:r w:rsidRPr="00271367">
        <w:rPr>
          <w:b/>
        </w:rPr>
        <w:t xml:space="preserve">Is there information from today’s discussion that should be shared across the region via a white paper or other communication?  What are your suggestions for further engagement around these issues? Not addressed </w:t>
      </w:r>
    </w:p>
    <w:p w14:paraId="4F9AE515" w14:textId="2257C6C8" w:rsidR="00271367" w:rsidRDefault="00271367" w:rsidP="00271367">
      <w:pPr>
        <w:pStyle w:val="ListParagraph"/>
        <w:numPr>
          <w:ilvl w:val="1"/>
          <w:numId w:val="19"/>
        </w:numPr>
      </w:pPr>
      <w:r>
        <w:t xml:space="preserve">Changing the “Algebra Mindset” </w:t>
      </w:r>
    </w:p>
    <w:p w14:paraId="48BE4E00" w14:textId="428CFEE1" w:rsidR="00271367" w:rsidRDefault="00271367" w:rsidP="00271367">
      <w:pPr>
        <w:pStyle w:val="ListParagraph"/>
        <w:numPr>
          <w:ilvl w:val="1"/>
          <w:numId w:val="19"/>
        </w:numPr>
      </w:pPr>
      <w:r>
        <w:t xml:space="preserve">Needs and strategies for professional development </w:t>
      </w:r>
    </w:p>
    <w:p w14:paraId="1C3878D3" w14:textId="77777777" w:rsidR="00271367" w:rsidRDefault="00271367" w:rsidP="00271367">
      <w:pPr>
        <w:pStyle w:val="ListParagraph"/>
      </w:pPr>
    </w:p>
    <w:p w14:paraId="3D7FFBD0" w14:textId="77777777" w:rsidR="00271367" w:rsidRDefault="00271367" w:rsidP="00271367"/>
    <w:p w14:paraId="71EC2723" w14:textId="77777777" w:rsidR="00271367" w:rsidRPr="00271367" w:rsidRDefault="00271367" w:rsidP="00271367">
      <w:pPr>
        <w:pStyle w:val="ListParagraph"/>
        <w:numPr>
          <w:ilvl w:val="0"/>
          <w:numId w:val="19"/>
        </w:numPr>
        <w:rPr>
          <w:b/>
        </w:rPr>
      </w:pPr>
      <w:r w:rsidRPr="00271367">
        <w:rPr>
          <w:b/>
        </w:rPr>
        <w:t>How do we collectively ensure that appropriate math courses are transferred from community colleges and applied to university degrees?</w:t>
      </w:r>
    </w:p>
    <w:p w14:paraId="0BA65BFC" w14:textId="77777777" w:rsidR="00271367" w:rsidRDefault="00271367" w:rsidP="00271367">
      <w:pPr>
        <w:pStyle w:val="ListParagraph"/>
        <w:numPr>
          <w:ilvl w:val="0"/>
          <w:numId w:val="24"/>
        </w:numPr>
      </w:pPr>
      <w:r>
        <w:t>UTA Transfer Guides</w:t>
      </w:r>
    </w:p>
    <w:p w14:paraId="0823862D" w14:textId="77777777" w:rsidR="00271367" w:rsidRDefault="00271367" w:rsidP="00271367">
      <w:pPr>
        <w:pStyle w:val="ListParagraph"/>
        <w:numPr>
          <w:ilvl w:val="0"/>
          <w:numId w:val="24"/>
        </w:numPr>
      </w:pPr>
      <w:r>
        <w:t>TCCNS needs updating</w:t>
      </w:r>
    </w:p>
    <w:p w14:paraId="55DF2598" w14:textId="77777777" w:rsidR="00271367" w:rsidRDefault="00271367" w:rsidP="00271367">
      <w:pPr>
        <w:pStyle w:val="ListParagraph"/>
        <w:numPr>
          <w:ilvl w:val="0"/>
          <w:numId w:val="24"/>
        </w:numPr>
      </w:pPr>
      <w:r>
        <w:t>Articulation agreement</w:t>
      </w:r>
    </w:p>
    <w:p w14:paraId="6CB2095D" w14:textId="77777777" w:rsidR="00271367" w:rsidRDefault="00271367" w:rsidP="00271367">
      <w:pPr>
        <w:pStyle w:val="ListParagraph"/>
        <w:numPr>
          <w:ilvl w:val="0"/>
          <w:numId w:val="24"/>
        </w:numPr>
      </w:pPr>
      <w:r>
        <w:t>Dana Center</w:t>
      </w:r>
    </w:p>
    <w:p w14:paraId="051E2A20" w14:textId="77777777" w:rsidR="00271367" w:rsidRDefault="00271367" w:rsidP="00271367">
      <w:pPr>
        <w:pStyle w:val="ListParagraph"/>
        <w:numPr>
          <w:ilvl w:val="0"/>
          <w:numId w:val="24"/>
        </w:numPr>
      </w:pPr>
      <w:r>
        <w:t>Provide Students with Practice Problems from MATH faculty before taken the TSI, even if exempt.</w:t>
      </w:r>
    </w:p>
    <w:p w14:paraId="7142D27B" w14:textId="77777777" w:rsidR="00271367" w:rsidRDefault="00271367" w:rsidP="00271367"/>
    <w:p w14:paraId="2B91B61D" w14:textId="77777777" w:rsidR="00271367" w:rsidRDefault="00271367" w:rsidP="00271367"/>
    <w:p w14:paraId="10045313" w14:textId="77777777" w:rsidR="00271367" w:rsidRPr="00271367" w:rsidRDefault="00271367" w:rsidP="00271367">
      <w:pPr>
        <w:pStyle w:val="ListParagraph"/>
        <w:numPr>
          <w:ilvl w:val="0"/>
          <w:numId w:val="19"/>
        </w:numPr>
        <w:rPr>
          <w:b/>
        </w:rPr>
      </w:pPr>
      <w:r w:rsidRPr="00271367">
        <w:rPr>
          <w:b/>
        </w:rPr>
        <w:t>What critical action steps are needed at your institution to scale math pathways?  What needs to be accomplished in 2017-18?</w:t>
      </w:r>
    </w:p>
    <w:p w14:paraId="10F3BFE5" w14:textId="77777777" w:rsidR="00271367" w:rsidRDefault="00271367" w:rsidP="00271367">
      <w:pPr>
        <w:pStyle w:val="ListParagraph"/>
        <w:numPr>
          <w:ilvl w:val="0"/>
          <w:numId w:val="25"/>
        </w:numPr>
      </w:pPr>
      <w:r>
        <w:t>Math faculty and Advisors need to communicate better.</w:t>
      </w:r>
    </w:p>
    <w:p w14:paraId="72156C4F" w14:textId="77777777" w:rsidR="00271367" w:rsidRDefault="00271367" w:rsidP="00271367">
      <w:pPr>
        <w:pStyle w:val="ListParagraph"/>
        <w:numPr>
          <w:ilvl w:val="0"/>
          <w:numId w:val="25"/>
        </w:numPr>
      </w:pPr>
      <w:r>
        <w:t>Include front line personnel.</w:t>
      </w:r>
    </w:p>
    <w:p w14:paraId="3AE914C6" w14:textId="77777777" w:rsidR="00271367" w:rsidRDefault="00271367" w:rsidP="00271367">
      <w:pPr>
        <w:pStyle w:val="ListParagraph"/>
        <w:numPr>
          <w:ilvl w:val="0"/>
          <w:numId w:val="25"/>
        </w:numPr>
      </w:pPr>
      <w:r>
        <w:t>More sections for non-algebraic pathway</w:t>
      </w:r>
    </w:p>
    <w:p w14:paraId="1ACED65C" w14:textId="77777777" w:rsidR="00271367" w:rsidRDefault="00271367" w:rsidP="00271367">
      <w:pPr>
        <w:pStyle w:val="ListParagraph"/>
        <w:numPr>
          <w:ilvl w:val="0"/>
          <w:numId w:val="25"/>
        </w:numPr>
      </w:pPr>
      <w:r>
        <w:t>Re-train all; many have an “Algebra Mindset” and needs to change</w:t>
      </w:r>
    </w:p>
    <w:p w14:paraId="0C024684" w14:textId="77777777" w:rsidR="00271367" w:rsidRDefault="00271367" w:rsidP="00271367">
      <w:pPr>
        <w:pStyle w:val="ListParagraph"/>
        <w:numPr>
          <w:ilvl w:val="0"/>
          <w:numId w:val="25"/>
        </w:numPr>
      </w:pPr>
      <w:r>
        <w:t>Communicate with all including administrative assistants.</w:t>
      </w:r>
    </w:p>
    <w:p w14:paraId="0EF400A7" w14:textId="5089C016" w:rsidR="00271367" w:rsidRDefault="00271367" w:rsidP="00271367">
      <w:pPr>
        <w:pStyle w:val="ListParagraph"/>
        <w:numPr>
          <w:ilvl w:val="0"/>
          <w:numId w:val="25"/>
        </w:numPr>
      </w:pPr>
      <w:r>
        <w:t xml:space="preserve">Engage Dual Credit Partners in Professional Development for better alignment </w:t>
      </w:r>
    </w:p>
    <w:p w14:paraId="4E57E72E" w14:textId="41C9AF5B" w:rsidR="00271367" w:rsidRDefault="00271367" w:rsidP="00271367">
      <w:pPr>
        <w:pStyle w:val="ListParagraph"/>
        <w:numPr>
          <w:ilvl w:val="0"/>
          <w:numId w:val="25"/>
        </w:numPr>
      </w:pPr>
      <w:r>
        <w:t xml:space="preserve"> Host Math Pathways sessions for ISDs, CCs and universities.</w:t>
      </w:r>
    </w:p>
    <w:p w14:paraId="1D4CB684" w14:textId="66E3E9B5" w:rsidR="00271367" w:rsidRDefault="00271367" w:rsidP="00271367">
      <w:pPr>
        <w:pStyle w:val="ListParagraph"/>
        <w:numPr>
          <w:ilvl w:val="0"/>
          <w:numId w:val="25"/>
        </w:numPr>
      </w:pPr>
      <w:r>
        <w:t xml:space="preserve">Communication on websites for faculty, staff, and students. E.g. TCCNS website update </w:t>
      </w:r>
    </w:p>
    <w:p w14:paraId="2302A186" w14:textId="77777777" w:rsidR="00271367" w:rsidRDefault="00271367" w:rsidP="00271367">
      <w:pPr>
        <w:pStyle w:val="ListParagraph"/>
        <w:numPr>
          <w:ilvl w:val="0"/>
          <w:numId w:val="25"/>
        </w:numPr>
      </w:pPr>
      <w:r>
        <w:t>Cut scores are they appropriate?</w:t>
      </w:r>
    </w:p>
    <w:p w14:paraId="36FB54AB" w14:textId="77777777" w:rsidR="00271367" w:rsidRDefault="00271367" w:rsidP="00271367">
      <w:pPr>
        <w:pStyle w:val="ListParagraph"/>
        <w:numPr>
          <w:ilvl w:val="0"/>
          <w:numId w:val="25"/>
        </w:numPr>
      </w:pPr>
      <w:r>
        <w:t>Exceptions and exemptions may not be serving student well ex. Veterans.</w:t>
      </w:r>
    </w:p>
    <w:p w14:paraId="0AF627B7" w14:textId="65FA3751" w:rsidR="00271367" w:rsidRDefault="00271367" w:rsidP="00271367">
      <w:pPr>
        <w:pStyle w:val="ListParagraph"/>
        <w:numPr>
          <w:ilvl w:val="0"/>
          <w:numId w:val="25"/>
        </w:numPr>
        <w:jc w:val="center"/>
      </w:pPr>
      <w:r>
        <w:t>Schedule more sections of stat, contemporary math, quantitative reasoning – difficult to advise if courses are not available</w:t>
      </w:r>
    </w:p>
    <w:p w14:paraId="4B2910C4" w14:textId="3D082C99" w:rsidR="00271367" w:rsidRDefault="00271367" w:rsidP="00271367">
      <w:pPr>
        <w:ind w:left="1080"/>
        <w:jc w:val="center"/>
      </w:pPr>
      <w:r>
        <w:fldChar w:fldCharType="begin"/>
      </w:r>
      <w:r>
        <w:instrText xml:space="preserve"> TIME \@ "M/d/yy" </w:instrText>
      </w:r>
      <w:r>
        <w:fldChar w:fldCharType="separate"/>
      </w:r>
      <w:r w:rsidR="003D0235">
        <w:rPr>
          <w:noProof/>
        </w:rPr>
        <w:t>8/23/17</w:t>
      </w:r>
      <w:r>
        <w:fldChar w:fldCharType="end"/>
      </w:r>
    </w:p>
    <w:p w14:paraId="5A8C60A2" w14:textId="77777777" w:rsidR="003D0235" w:rsidRDefault="003D0235" w:rsidP="00271367">
      <w:pPr>
        <w:ind w:left="1080"/>
        <w:jc w:val="center"/>
        <w:rPr>
          <w:sz w:val="48"/>
          <w:szCs w:val="48"/>
        </w:rPr>
      </w:pPr>
    </w:p>
    <w:p w14:paraId="0FDB4E83" w14:textId="77777777" w:rsidR="00271367" w:rsidRDefault="00C46A6C" w:rsidP="00271367">
      <w:pPr>
        <w:ind w:left="1080"/>
        <w:jc w:val="center"/>
        <w:rPr>
          <w:sz w:val="48"/>
          <w:szCs w:val="48"/>
        </w:rPr>
      </w:pPr>
      <w:r w:rsidRPr="00271367">
        <w:rPr>
          <w:sz w:val="48"/>
          <w:szCs w:val="48"/>
        </w:rPr>
        <w:t>Math Faculty D</w:t>
      </w:r>
      <w:r w:rsidR="00C76A9F" w:rsidRPr="00271367">
        <w:rPr>
          <w:sz w:val="48"/>
          <w:szCs w:val="48"/>
        </w:rPr>
        <w:t xml:space="preserve">iscussion of </w:t>
      </w:r>
    </w:p>
    <w:p w14:paraId="107600BE" w14:textId="6B5FA8F7" w:rsidR="00C46A6C" w:rsidRPr="00271367" w:rsidRDefault="00C76A9F" w:rsidP="00271367">
      <w:pPr>
        <w:ind w:left="1080"/>
        <w:jc w:val="center"/>
      </w:pPr>
      <w:r w:rsidRPr="00271367">
        <w:rPr>
          <w:sz w:val="48"/>
          <w:szCs w:val="48"/>
        </w:rPr>
        <w:t>Co-requisite Model and Legislative Implications</w:t>
      </w:r>
    </w:p>
    <w:p w14:paraId="1A072C0D" w14:textId="77777777" w:rsidR="005504A0" w:rsidRPr="00271367" w:rsidRDefault="005504A0" w:rsidP="005504A0">
      <w:pPr>
        <w:pStyle w:val="ListParagraph"/>
        <w:numPr>
          <w:ilvl w:val="0"/>
          <w:numId w:val="10"/>
        </w:numPr>
        <w:rPr>
          <w:b/>
        </w:rPr>
      </w:pPr>
      <w:r w:rsidRPr="00271367">
        <w:rPr>
          <w:b/>
        </w:rPr>
        <w:t xml:space="preserve">Issues </w:t>
      </w:r>
    </w:p>
    <w:p w14:paraId="2031BCF3" w14:textId="77777777" w:rsidR="005504A0" w:rsidRDefault="005504A0" w:rsidP="005504A0">
      <w:pPr>
        <w:pStyle w:val="ListParagraph"/>
        <w:numPr>
          <w:ilvl w:val="0"/>
          <w:numId w:val="11"/>
        </w:numPr>
      </w:pPr>
      <w:r>
        <w:t xml:space="preserve">Faculty credentials – how to structure where one cannot teach college level and another can? </w:t>
      </w:r>
    </w:p>
    <w:p w14:paraId="2F2A8208" w14:textId="77777777" w:rsidR="00C76A9F" w:rsidRDefault="00C76A9F" w:rsidP="005504A0">
      <w:pPr>
        <w:pStyle w:val="ListParagraph"/>
        <w:numPr>
          <w:ilvl w:val="0"/>
          <w:numId w:val="11"/>
        </w:numPr>
      </w:pPr>
      <w:r>
        <w:t xml:space="preserve">Much unknown including definition from the state </w:t>
      </w:r>
    </w:p>
    <w:p w14:paraId="0CCB38E3" w14:textId="77777777" w:rsidR="005504A0" w:rsidRPr="005504A0" w:rsidRDefault="005504A0" w:rsidP="005504A0">
      <w:pPr>
        <w:pStyle w:val="ListParagraph"/>
        <w:numPr>
          <w:ilvl w:val="0"/>
          <w:numId w:val="11"/>
        </w:numPr>
      </w:pPr>
      <w:r w:rsidRPr="005504A0">
        <w:t xml:space="preserve">Current Practice </w:t>
      </w:r>
    </w:p>
    <w:p w14:paraId="6B5216FB" w14:textId="77777777" w:rsidR="005504A0" w:rsidRPr="005504A0" w:rsidRDefault="005504A0" w:rsidP="005504A0">
      <w:pPr>
        <w:pStyle w:val="ListParagraph"/>
        <w:numPr>
          <w:ilvl w:val="0"/>
          <w:numId w:val="9"/>
        </w:numPr>
      </w:pPr>
      <w:r w:rsidRPr="005504A0">
        <w:t xml:space="preserve">DCCCD – no co-req. offerings </w:t>
      </w:r>
    </w:p>
    <w:p w14:paraId="47489611" w14:textId="77777777" w:rsidR="005504A0" w:rsidRPr="005504A0" w:rsidRDefault="005504A0" w:rsidP="005504A0">
      <w:pPr>
        <w:pStyle w:val="ListParagraph"/>
        <w:numPr>
          <w:ilvl w:val="0"/>
          <w:numId w:val="9"/>
        </w:numPr>
      </w:pPr>
      <w:r w:rsidRPr="005504A0">
        <w:t xml:space="preserve">NCBO and CA found it hard to make </w:t>
      </w:r>
    </w:p>
    <w:p w14:paraId="46B1DFD2" w14:textId="77777777" w:rsidR="005504A0" w:rsidRDefault="005504A0" w:rsidP="005504A0">
      <w:pPr>
        <w:pStyle w:val="ListParagraph"/>
        <w:numPr>
          <w:ilvl w:val="0"/>
          <w:numId w:val="9"/>
        </w:numPr>
      </w:pPr>
      <w:r w:rsidRPr="005504A0">
        <w:t>Fall 2017 – NCBO developmental math  (sem) to College level (Sem)</w:t>
      </w:r>
    </w:p>
    <w:p w14:paraId="30E4465E" w14:textId="77777777" w:rsidR="005504A0" w:rsidRDefault="005504A0" w:rsidP="005504A0">
      <w:pPr>
        <w:pStyle w:val="ListParagraph"/>
        <w:numPr>
          <w:ilvl w:val="0"/>
          <w:numId w:val="9"/>
        </w:numPr>
      </w:pPr>
      <w:r>
        <w:t xml:space="preserve">UT Arlington – launching 5 credit, same instructor this fall </w:t>
      </w:r>
    </w:p>
    <w:p w14:paraId="406C5E23" w14:textId="77777777" w:rsidR="005504A0" w:rsidRDefault="005504A0" w:rsidP="005504A0">
      <w:pPr>
        <w:pStyle w:val="ListParagraph"/>
        <w:numPr>
          <w:ilvl w:val="0"/>
          <w:numId w:val="9"/>
        </w:numPr>
      </w:pPr>
      <w:r>
        <w:t xml:space="preserve">UNT – all entry level has re-citation so all students get extra support </w:t>
      </w:r>
    </w:p>
    <w:p w14:paraId="18644453" w14:textId="77777777" w:rsidR="005504A0" w:rsidRDefault="005504A0" w:rsidP="005504A0">
      <w:pPr>
        <w:pStyle w:val="ListParagraph"/>
        <w:numPr>
          <w:ilvl w:val="0"/>
          <w:numId w:val="9"/>
        </w:numPr>
      </w:pPr>
      <w:r>
        <w:t xml:space="preserve">Eastfield – modular approach – 8 week </w:t>
      </w:r>
    </w:p>
    <w:p w14:paraId="599DF54C" w14:textId="77777777" w:rsidR="005504A0" w:rsidRDefault="005504A0" w:rsidP="005504A0">
      <w:pPr>
        <w:pStyle w:val="ListParagraph"/>
        <w:numPr>
          <w:ilvl w:val="0"/>
          <w:numId w:val="9"/>
        </w:numPr>
      </w:pPr>
      <w:r>
        <w:t>Cisco – 3 levels of dev</w:t>
      </w:r>
      <w:r w:rsidR="00C76A9F">
        <w:t>.</w:t>
      </w:r>
      <w:r>
        <w:t xml:space="preserve"> ed</w:t>
      </w:r>
      <w:r w:rsidR="00C76A9F">
        <w:t>.</w:t>
      </w:r>
      <w:r>
        <w:t xml:space="preserve"> – routes offer 2</w:t>
      </w:r>
      <w:r w:rsidRPr="005504A0">
        <w:rPr>
          <w:vertAlign w:val="superscript"/>
        </w:rPr>
        <w:t>nd</w:t>
      </w:r>
      <w:r>
        <w:t xml:space="preserve"> course </w:t>
      </w:r>
    </w:p>
    <w:p w14:paraId="1BD859F3" w14:textId="3D54E70D" w:rsidR="005504A0" w:rsidRDefault="003D0235" w:rsidP="002A5363">
      <w:pPr>
        <w:pStyle w:val="ListParagraph"/>
        <w:numPr>
          <w:ilvl w:val="0"/>
          <w:numId w:val="9"/>
        </w:numPr>
      </w:pPr>
      <w:r>
        <w:t xml:space="preserve">UCTC – doing </w:t>
      </w:r>
      <w:r w:rsidR="005504A0">
        <w:t xml:space="preserve">CA co-req – 6 hour course – 5 credit hours did not work </w:t>
      </w:r>
    </w:p>
    <w:p w14:paraId="55FF83FC" w14:textId="77777777" w:rsidR="005504A0" w:rsidRDefault="005504A0" w:rsidP="005504A0">
      <w:pPr>
        <w:pStyle w:val="ListParagraph"/>
        <w:numPr>
          <w:ilvl w:val="0"/>
          <w:numId w:val="9"/>
        </w:numPr>
      </w:pPr>
      <w:r>
        <w:t xml:space="preserve">Grayson – CA and 1 hour lab in stat: currently for bubble students </w:t>
      </w:r>
    </w:p>
    <w:p w14:paraId="46774A0A" w14:textId="77777777" w:rsidR="00353DBB" w:rsidRDefault="00353DBB" w:rsidP="00353DBB">
      <w:pPr>
        <w:rPr>
          <w:sz w:val="36"/>
          <w:szCs w:val="36"/>
        </w:rPr>
      </w:pPr>
    </w:p>
    <w:p w14:paraId="69604642" w14:textId="77777777" w:rsidR="00353DBB" w:rsidRPr="00271367" w:rsidRDefault="00353DBB" w:rsidP="00353DBB">
      <w:pPr>
        <w:pStyle w:val="ListParagraph"/>
        <w:numPr>
          <w:ilvl w:val="0"/>
          <w:numId w:val="10"/>
        </w:numPr>
        <w:rPr>
          <w:b/>
        </w:rPr>
      </w:pPr>
      <w:r w:rsidRPr="00271367">
        <w:rPr>
          <w:b/>
        </w:rPr>
        <w:t xml:space="preserve">Needs </w:t>
      </w:r>
    </w:p>
    <w:p w14:paraId="2D745002" w14:textId="77777777" w:rsidR="00353DBB" w:rsidRDefault="00353DBB" w:rsidP="00353DBB">
      <w:pPr>
        <w:pStyle w:val="ListParagraph"/>
        <w:numPr>
          <w:ilvl w:val="0"/>
          <w:numId w:val="13"/>
        </w:numPr>
      </w:pPr>
      <w:r>
        <w:t xml:space="preserve">Communication with registrar and students </w:t>
      </w:r>
    </w:p>
    <w:p w14:paraId="622E2422" w14:textId="77777777" w:rsidR="00353DBB" w:rsidRDefault="00353DBB" w:rsidP="00353DBB">
      <w:pPr>
        <w:pStyle w:val="ListParagraph"/>
        <w:numPr>
          <w:ilvl w:val="0"/>
          <w:numId w:val="13"/>
        </w:numPr>
      </w:pPr>
      <w:r>
        <w:t xml:space="preserve">Training for faculty and advisors about options </w:t>
      </w:r>
    </w:p>
    <w:p w14:paraId="1F2D0A2A" w14:textId="77777777" w:rsidR="00353DBB" w:rsidRDefault="00353DBB" w:rsidP="00353DBB"/>
    <w:p w14:paraId="1DEBB09F" w14:textId="77777777" w:rsidR="00353DBB" w:rsidRPr="00271367" w:rsidRDefault="00353DBB" w:rsidP="00353DBB">
      <w:pPr>
        <w:pStyle w:val="ListParagraph"/>
        <w:numPr>
          <w:ilvl w:val="0"/>
          <w:numId w:val="10"/>
        </w:numPr>
        <w:rPr>
          <w:b/>
        </w:rPr>
      </w:pPr>
      <w:r w:rsidRPr="00271367">
        <w:rPr>
          <w:b/>
        </w:rPr>
        <w:t xml:space="preserve">Challenges </w:t>
      </w:r>
    </w:p>
    <w:p w14:paraId="75E3828C" w14:textId="3FDD54D1" w:rsidR="002A5363" w:rsidRPr="00C76A9F" w:rsidRDefault="003D0235" w:rsidP="002A5363">
      <w:pPr>
        <w:pStyle w:val="ListParagraph"/>
        <w:numPr>
          <w:ilvl w:val="0"/>
          <w:numId w:val="18"/>
        </w:numPr>
        <w:rPr>
          <w:sz w:val="36"/>
          <w:szCs w:val="36"/>
        </w:rPr>
      </w:pPr>
      <w:r>
        <w:t>Communication!</w:t>
      </w:r>
      <w:r w:rsidR="002A5363">
        <w:t xml:space="preserve">  Registrar, faculty, ad</w:t>
      </w:r>
      <w:r w:rsidR="00353DBB">
        <w:t xml:space="preserve">visors, </w:t>
      </w:r>
    </w:p>
    <w:p w14:paraId="34143D4E" w14:textId="77777777" w:rsidR="00C76A9F" w:rsidRPr="00C76A9F" w:rsidRDefault="00C76A9F" w:rsidP="002A5363">
      <w:pPr>
        <w:pStyle w:val="ListParagraph"/>
        <w:numPr>
          <w:ilvl w:val="0"/>
          <w:numId w:val="18"/>
        </w:numPr>
        <w:rPr>
          <w:sz w:val="36"/>
          <w:szCs w:val="36"/>
        </w:rPr>
      </w:pPr>
      <w:r>
        <w:t xml:space="preserve">Need a definition of co-req. </w:t>
      </w:r>
    </w:p>
    <w:p w14:paraId="0780AA56" w14:textId="77777777" w:rsidR="00C76A9F" w:rsidRPr="002A5363" w:rsidRDefault="00C76A9F" w:rsidP="002A5363">
      <w:pPr>
        <w:pStyle w:val="ListParagraph"/>
        <w:numPr>
          <w:ilvl w:val="0"/>
          <w:numId w:val="18"/>
        </w:numPr>
        <w:rPr>
          <w:sz w:val="36"/>
          <w:szCs w:val="36"/>
        </w:rPr>
      </w:pPr>
      <w:r>
        <w:t xml:space="preserve">How to meet the needs of our on-line students </w:t>
      </w:r>
    </w:p>
    <w:p w14:paraId="6E136647" w14:textId="77777777" w:rsidR="002A5363" w:rsidRPr="002A5363" w:rsidRDefault="002A5363" w:rsidP="002A5363">
      <w:pPr>
        <w:pStyle w:val="ListParagraph"/>
        <w:numPr>
          <w:ilvl w:val="0"/>
          <w:numId w:val="18"/>
        </w:numPr>
        <w:rPr>
          <w:sz w:val="36"/>
          <w:szCs w:val="36"/>
        </w:rPr>
      </w:pPr>
      <w:r>
        <w:t xml:space="preserve">Banner etc.  tech systems will need retooling </w:t>
      </w:r>
    </w:p>
    <w:p w14:paraId="7947A51B" w14:textId="77777777" w:rsidR="002A5363" w:rsidRPr="002A5363" w:rsidRDefault="002A5363" w:rsidP="002A5363">
      <w:pPr>
        <w:pStyle w:val="ListParagraph"/>
        <w:numPr>
          <w:ilvl w:val="0"/>
          <w:numId w:val="18"/>
        </w:numPr>
        <w:rPr>
          <w:sz w:val="36"/>
          <w:szCs w:val="36"/>
        </w:rPr>
      </w:pPr>
      <w:r>
        <w:t xml:space="preserve">Advising – intake needs to adapt so students enter the right co-req. </w:t>
      </w:r>
    </w:p>
    <w:p w14:paraId="4C95EBA1" w14:textId="77777777" w:rsidR="00C76A9F" w:rsidRPr="00C76A9F" w:rsidRDefault="002A5363" w:rsidP="002A5363">
      <w:pPr>
        <w:pStyle w:val="ListParagraph"/>
        <w:numPr>
          <w:ilvl w:val="0"/>
          <w:numId w:val="18"/>
        </w:numPr>
        <w:rPr>
          <w:sz w:val="36"/>
          <w:szCs w:val="36"/>
        </w:rPr>
      </w:pPr>
      <w:r>
        <w:t xml:space="preserve">Scheduling </w:t>
      </w:r>
      <w:r w:rsidR="00C76A9F">
        <w:t xml:space="preserve">– </w:t>
      </w:r>
    </w:p>
    <w:p w14:paraId="2E7D4BD7" w14:textId="77777777" w:rsidR="002A5363" w:rsidRPr="00C76A9F" w:rsidRDefault="00C76A9F" w:rsidP="00C76A9F">
      <w:pPr>
        <w:pStyle w:val="ListParagraph"/>
        <w:numPr>
          <w:ilvl w:val="1"/>
          <w:numId w:val="18"/>
        </w:numPr>
        <w:rPr>
          <w:sz w:val="36"/>
          <w:szCs w:val="36"/>
        </w:rPr>
      </w:pPr>
      <w:r>
        <w:t xml:space="preserve">Summer = will students come? Will they do math 4 days a week </w:t>
      </w:r>
    </w:p>
    <w:p w14:paraId="17D35478" w14:textId="77777777" w:rsidR="00C76A9F" w:rsidRPr="00C76A9F" w:rsidRDefault="00C76A9F" w:rsidP="00C76A9F">
      <w:pPr>
        <w:pStyle w:val="ListParagraph"/>
        <w:numPr>
          <w:ilvl w:val="1"/>
          <w:numId w:val="18"/>
        </w:numPr>
        <w:rPr>
          <w:sz w:val="36"/>
          <w:szCs w:val="36"/>
        </w:rPr>
      </w:pPr>
      <w:r>
        <w:t xml:space="preserve">Master course schedules and timelines </w:t>
      </w:r>
    </w:p>
    <w:p w14:paraId="215C3F83" w14:textId="77777777" w:rsidR="00C76A9F" w:rsidRPr="00C76A9F" w:rsidRDefault="00C76A9F" w:rsidP="00C76A9F">
      <w:pPr>
        <w:pStyle w:val="ListParagraph"/>
        <w:numPr>
          <w:ilvl w:val="0"/>
          <w:numId w:val="18"/>
        </w:numPr>
        <w:rPr>
          <w:sz w:val="36"/>
          <w:szCs w:val="36"/>
        </w:rPr>
      </w:pPr>
      <w:r>
        <w:t xml:space="preserve">Faculty </w:t>
      </w:r>
    </w:p>
    <w:p w14:paraId="6AFD35BE" w14:textId="77777777" w:rsidR="00C76A9F" w:rsidRPr="00C76A9F" w:rsidRDefault="00C76A9F" w:rsidP="00C76A9F">
      <w:pPr>
        <w:pStyle w:val="ListParagraph"/>
        <w:numPr>
          <w:ilvl w:val="1"/>
          <w:numId w:val="18"/>
        </w:numPr>
        <w:rPr>
          <w:sz w:val="36"/>
          <w:szCs w:val="36"/>
        </w:rPr>
      </w:pPr>
      <w:r>
        <w:t xml:space="preserve">Investment </w:t>
      </w:r>
    </w:p>
    <w:p w14:paraId="0F0399DC" w14:textId="77777777" w:rsidR="00C76A9F" w:rsidRPr="00271367" w:rsidRDefault="00C76A9F" w:rsidP="00C76A9F">
      <w:pPr>
        <w:pStyle w:val="ListParagraph"/>
        <w:numPr>
          <w:ilvl w:val="1"/>
          <w:numId w:val="18"/>
        </w:numPr>
        <w:rPr>
          <w:sz w:val="36"/>
          <w:szCs w:val="36"/>
        </w:rPr>
      </w:pPr>
      <w:r>
        <w:t xml:space="preserve">Credentialing </w:t>
      </w:r>
    </w:p>
    <w:p w14:paraId="7841FCF6" w14:textId="77777777" w:rsidR="00271367" w:rsidRPr="00271367" w:rsidRDefault="00271367" w:rsidP="00271367">
      <w:pPr>
        <w:rPr>
          <w:b/>
        </w:rPr>
      </w:pPr>
    </w:p>
    <w:p w14:paraId="18324CB0" w14:textId="4E2682C1" w:rsidR="00353DBB" w:rsidRPr="00271367" w:rsidRDefault="002A5363" w:rsidP="002A5363">
      <w:pPr>
        <w:rPr>
          <w:b/>
        </w:rPr>
      </w:pPr>
      <w:r w:rsidRPr="00271367">
        <w:rPr>
          <w:b/>
        </w:rPr>
        <w:t xml:space="preserve">    4. </w:t>
      </w:r>
      <w:r w:rsidR="00353DBB" w:rsidRPr="00271367">
        <w:rPr>
          <w:b/>
        </w:rPr>
        <w:t>Next Steps</w:t>
      </w:r>
      <w:r w:rsidR="00271367">
        <w:rPr>
          <w:b/>
        </w:rPr>
        <w:t xml:space="preserve">: Potential </w:t>
      </w:r>
      <w:r w:rsidR="003D0235">
        <w:rPr>
          <w:b/>
        </w:rPr>
        <w:t>A</w:t>
      </w:r>
      <w:r w:rsidR="003D0235" w:rsidRPr="00271367">
        <w:rPr>
          <w:b/>
        </w:rPr>
        <w:t>ctions for</w:t>
      </w:r>
      <w:r w:rsidR="00C76A9F" w:rsidRPr="00271367">
        <w:rPr>
          <w:b/>
        </w:rPr>
        <w:t xml:space="preserve"> 2017-8 </w:t>
      </w:r>
    </w:p>
    <w:p w14:paraId="5CB4C584" w14:textId="77777777" w:rsidR="00353DBB" w:rsidRDefault="00C76A9F" w:rsidP="002A5363">
      <w:pPr>
        <w:pStyle w:val="ListParagraph"/>
        <w:numPr>
          <w:ilvl w:val="0"/>
          <w:numId w:val="14"/>
        </w:numPr>
      </w:pPr>
      <w:r>
        <w:t xml:space="preserve">White paper to summarize today’s discussion </w:t>
      </w:r>
    </w:p>
    <w:p w14:paraId="1E0A4108" w14:textId="77777777" w:rsidR="00C76A9F" w:rsidRDefault="00C76A9F" w:rsidP="002A5363">
      <w:pPr>
        <w:pStyle w:val="ListParagraph"/>
        <w:numPr>
          <w:ilvl w:val="0"/>
          <w:numId w:val="14"/>
        </w:numPr>
      </w:pPr>
      <w:r>
        <w:t xml:space="preserve">Participate in the rule making </w:t>
      </w:r>
    </w:p>
    <w:p w14:paraId="0A6D8EDA" w14:textId="77777777" w:rsidR="00C76A9F" w:rsidRPr="002A5363" w:rsidRDefault="00C76A9F" w:rsidP="002A5363">
      <w:pPr>
        <w:pStyle w:val="ListParagraph"/>
        <w:numPr>
          <w:ilvl w:val="0"/>
          <w:numId w:val="14"/>
        </w:numPr>
      </w:pPr>
      <w:r>
        <w:t xml:space="preserve">Expand discussion at fall leadership conference </w:t>
      </w:r>
    </w:p>
    <w:p w14:paraId="280DE47D" w14:textId="77777777" w:rsidR="00353DBB" w:rsidRDefault="00353DBB" w:rsidP="00353DBB">
      <w:pPr>
        <w:rPr>
          <w:sz w:val="36"/>
          <w:szCs w:val="36"/>
        </w:rPr>
      </w:pPr>
    </w:p>
    <w:p w14:paraId="38035817" w14:textId="77777777" w:rsidR="00353DBB" w:rsidRPr="00353DBB" w:rsidRDefault="00353DBB" w:rsidP="00353DBB">
      <w:pPr>
        <w:rPr>
          <w:sz w:val="36"/>
          <w:szCs w:val="36"/>
        </w:rPr>
      </w:pPr>
    </w:p>
    <w:p w14:paraId="73574B89" w14:textId="77777777" w:rsidR="00353DBB" w:rsidRDefault="00353DBB" w:rsidP="00353DBB"/>
    <w:p w14:paraId="14955487" w14:textId="7DA3C391" w:rsidR="00271367" w:rsidRDefault="00271367" w:rsidP="00C46A6C">
      <w:pPr>
        <w:rPr>
          <w:sz w:val="36"/>
          <w:szCs w:val="36"/>
        </w:rPr>
      </w:pPr>
    </w:p>
    <w:p w14:paraId="63A90D1D" w14:textId="77777777" w:rsidR="00271367" w:rsidRPr="00271367" w:rsidRDefault="00271367" w:rsidP="00271367">
      <w:pPr>
        <w:rPr>
          <w:sz w:val="36"/>
          <w:szCs w:val="36"/>
        </w:rPr>
      </w:pPr>
    </w:p>
    <w:p w14:paraId="41AFB5CD" w14:textId="77777777" w:rsidR="00271367" w:rsidRPr="00271367" w:rsidRDefault="00271367" w:rsidP="00271367">
      <w:pPr>
        <w:rPr>
          <w:sz w:val="36"/>
          <w:szCs w:val="36"/>
        </w:rPr>
      </w:pPr>
    </w:p>
    <w:p w14:paraId="49CCE31C" w14:textId="77777777" w:rsidR="00271367" w:rsidRPr="00271367" w:rsidRDefault="00271367" w:rsidP="00271367">
      <w:pPr>
        <w:rPr>
          <w:sz w:val="36"/>
          <w:szCs w:val="36"/>
        </w:rPr>
      </w:pPr>
    </w:p>
    <w:p w14:paraId="0D78795D" w14:textId="77777777" w:rsidR="00271367" w:rsidRPr="00271367" w:rsidRDefault="00271367" w:rsidP="00271367">
      <w:pPr>
        <w:rPr>
          <w:sz w:val="36"/>
          <w:szCs w:val="36"/>
        </w:rPr>
      </w:pPr>
    </w:p>
    <w:p w14:paraId="36437898" w14:textId="77777777" w:rsidR="00271367" w:rsidRPr="00271367" w:rsidRDefault="00271367" w:rsidP="00271367">
      <w:pPr>
        <w:rPr>
          <w:sz w:val="36"/>
          <w:szCs w:val="36"/>
        </w:rPr>
      </w:pPr>
    </w:p>
    <w:p w14:paraId="34B3F7E5" w14:textId="77777777" w:rsidR="00271367" w:rsidRPr="00271367" w:rsidRDefault="00271367" w:rsidP="00271367">
      <w:pPr>
        <w:rPr>
          <w:sz w:val="36"/>
          <w:szCs w:val="36"/>
        </w:rPr>
      </w:pPr>
    </w:p>
    <w:p w14:paraId="04378734" w14:textId="77777777" w:rsidR="00271367" w:rsidRPr="00271367" w:rsidRDefault="00271367" w:rsidP="00271367">
      <w:pPr>
        <w:rPr>
          <w:sz w:val="36"/>
          <w:szCs w:val="36"/>
        </w:rPr>
      </w:pPr>
    </w:p>
    <w:p w14:paraId="00DE4B58" w14:textId="77777777" w:rsidR="00271367" w:rsidRPr="00271367" w:rsidRDefault="00271367" w:rsidP="00271367">
      <w:pPr>
        <w:rPr>
          <w:sz w:val="36"/>
          <w:szCs w:val="36"/>
        </w:rPr>
      </w:pPr>
    </w:p>
    <w:p w14:paraId="0E136A96" w14:textId="77777777" w:rsidR="00271367" w:rsidRPr="00271367" w:rsidRDefault="00271367" w:rsidP="00271367">
      <w:pPr>
        <w:rPr>
          <w:sz w:val="36"/>
          <w:szCs w:val="36"/>
        </w:rPr>
      </w:pPr>
    </w:p>
    <w:p w14:paraId="2B972732" w14:textId="77777777" w:rsidR="00271367" w:rsidRPr="00271367" w:rsidRDefault="00271367" w:rsidP="00271367">
      <w:pPr>
        <w:rPr>
          <w:sz w:val="36"/>
          <w:szCs w:val="36"/>
        </w:rPr>
      </w:pPr>
    </w:p>
    <w:p w14:paraId="5BE6497D" w14:textId="77777777" w:rsidR="00271367" w:rsidRPr="00271367" w:rsidRDefault="00271367" w:rsidP="00271367">
      <w:pPr>
        <w:rPr>
          <w:sz w:val="36"/>
          <w:szCs w:val="36"/>
        </w:rPr>
      </w:pPr>
    </w:p>
    <w:p w14:paraId="4B80F6F8" w14:textId="77777777" w:rsidR="00271367" w:rsidRPr="00271367" w:rsidRDefault="00271367" w:rsidP="00271367">
      <w:pPr>
        <w:rPr>
          <w:sz w:val="36"/>
          <w:szCs w:val="36"/>
        </w:rPr>
      </w:pPr>
    </w:p>
    <w:p w14:paraId="7164D737" w14:textId="77777777" w:rsidR="00271367" w:rsidRPr="00271367" w:rsidRDefault="00271367" w:rsidP="00271367">
      <w:pPr>
        <w:rPr>
          <w:sz w:val="36"/>
          <w:szCs w:val="36"/>
        </w:rPr>
      </w:pPr>
    </w:p>
    <w:p w14:paraId="7D8DEA51" w14:textId="77777777" w:rsidR="00271367" w:rsidRPr="00271367" w:rsidRDefault="00271367" w:rsidP="00271367">
      <w:pPr>
        <w:rPr>
          <w:sz w:val="36"/>
          <w:szCs w:val="36"/>
        </w:rPr>
      </w:pPr>
    </w:p>
    <w:p w14:paraId="1E4E472C" w14:textId="77777777" w:rsidR="00271367" w:rsidRPr="00271367" w:rsidRDefault="00271367" w:rsidP="00271367">
      <w:pPr>
        <w:rPr>
          <w:sz w:val="36"/>
          <w:szCs w:val="36"/>
        </w:rPr>
      </w:pPr>
    </w:p>
    <w:p w14:paraId="5EF80975" w14:textId="77777777" w:rsidR="00271367" w:rsidRPr="00271367" w:rsidRDefault="00271367" w:rsidP="00271367">
      <w:pPr>
        <w:rPr>
          <w:sz w:val="36"/>
          <w:szCs w:val="36"/>
        </w:rPr>
      </w:pPr>
    </w:p>
    <w:p w14:paraId="60D3ECF4" w14:textId="77777777" w:rsidR="00271367" w:rsidRPr="00271367" w:rsidRDefault="00271367" w:rsidP="00271367">
      <w:pPr>
        <w:rPr>
          <w:sz w:val="36"/>
          <w:szCs w:val="36"/>
        </w:rPr>
      </w:pPr>
    </w:p>
    <w:p w14:paraId="654BE1DE" w14:textId="77777777" w:rsidR="00271367" w:rsidRPr="00271367" w:rsidRDefault="00271367" w:rsidP="00271367">
      <w:pPr>
        <w:rPr>
          <w:sz w:val="36"/>
          <w:szCs w:val="36"/>
        </w:rPr>
      </w:pPr>
    </w:p>
    <w:p w14:paraId="4038D9C1" w14:textId="77777777" w:rsidR="00271367" w:rsidRPr="00271367" w:rsidRDefault="00271367" w:rsidP="00271367">
      <w:pPr>
        <w:rPr>
          <w:sz w:val="36"/>
          <w:szCs w:val="36"/>
        </w:rPr>
      </w:pPr>
    </w:p>
    <w:p w14:paraId="78C3D0B0" w14:textId="77777777" w:rsidR="00271367" w:rsidRPr="00271367" w:rsidRDefault="00271367" w:rsidP="00271367">
      <w:pPr>
        <w:rPr>
          <w:sz w:val="36"/>
          <w:szCs w:val="36"/>
        </w:rPr>
      </w:pPr>
    </w:p>
    <w:p w14:paraId="0E9297A7" w14:textId="0B29EF65" w:rsidR="00271367" w:rsidRDefault="00271367" w:rsidP="00271367">
      <w:pPr>
        <w:rPr>
          <w:sz w:val="36"/>
          <w:szCs w:val="36"/>
        </w:rPr>
      </w:pPr>
    </w:p>
    <w:p w14:paraId="62D1A81E" w14:textId="17F3FB49" w:rsidR="00C46A6C" w:rsidRPr="00271367" w:rsidRDefault="00C46A6C" w:rsidP="00271367">
      <w:pPr>
        <w:jc w:val="center"/>
        <w:rPr>
          <w:sz w:val="36"/>
          <w:szCs w:val="36"/>
        </w:rPr>
      </w:pPr>
    </w:p>
    <w:sectPr w:rsidR="00C46A6C" w:rsidRPr="00271367" w:rsidSect="00CE3A53">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B8CC7" w14:textId="77777777" w:rsidR="004B1B9C" w:rsidRDefault="004B1B9C" w:rsidP="00C76A9F">
      <w:r>
        <w:separator/>
      </w:r>
    </w:p>
  </w:endnote>
  <w:endnote w:type="continuationSeparator" w:id="0">
    <w:p w14:paraId="4F20B47B" w14:textId="77777777" w:rsidR="004B1B9C" w:rsidRDefault="004B1B9C" w:rsidP="00C7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AA0AE" w14:textId="77777777" w:rsidR="00592F99" w:rsidRDefault="00592F99" w:rsidP="007B2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342B3" w14:textId="77777777" w:rsidR="00592F99" w:rsidRDefault="00592F99" w:rsidP="00592F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6EAB" w14:textId="77777777" w:rsidR="00592F99" w:rsidRDefault="00592F99" w:rsidP="007B2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B9C">
      <w:rPr>
        <w:rStyle w:val="PageNumber"/>
        <w:noProof/>
      </w:rPr>
      <w:t>1</w:t>
    </w:r>
    <w:r>
      <w:rPr>
        <w:rStyle w:val="PageNumber"/>
      </w:rPr>
      <w:fldChar w:fldCharType="end"/>
    </w:r>
  </w:p>
  <w:p w14:paraId="6A9C5FEC" w14:textId="7DE58437" w:rsidR="00592F99" w:rsidRDefault="00271367" w:rsidP="00592F99">
    <w:pPr>
      <w:pStyle w:val="Footer"/>
      <w:ind w:right="360"/>
    </w:pPr>
    <w:r>
      <w:fldChar w:fldCharType="begin"/>
    </w:r>
    <w:r>
      <w:instrText xml:space="preserve"> TIME \@ "M/d/yy" </w:instrText>
    </w:r>
    <w:r>
      <w:fldChar w:fldCharType="separate"/>
    </w:r>
    <w:r w:rsidR="003D0235">
      <w:rPr>
        <w:noProof/>
      </w:rPr>
      <w:t>8/23/17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36748" w14:textId="77777777" w:rsidR="004B1B9C" w:rsidRDefault="004B1B9C" w:rsidP="00C76A9F">
      <w:r>
        <w:separator/>
      </w:r>
    </w:p>
  </w:footnote>
  <w:footnote w:type="continuationSeparator" w:id="0">
    <w:p w14:paraId="5F110EFF" w14:textId="77777777" w:rsidR="004B1B9C" w:rsidRDefault="004B1B9C" w:rsidP="00C76A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0042F" w14:textId="77777777" w:rsidR="00C76A9F" w:rsidRPr="00C76A9F" w:rsidRDefault="00C76A9F" w:rsidP="00C76A9F">
    <w:pPr>
      <w:pStyle w:val="Header"/>
      <w:jc w:val="center"/>
      <w:rPr>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114F0"/>
    <w:multiLevelType w:val="hybridMultilevel"/>
    <w:tmpl w:val="E1B47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C5F9A"/>
    <w:multiLevelType w:val="hybridMultilevel"/>
    <w:tmpl w:val="44B65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7061E"/>
    <w:multiLevelType w:val="hybridMultilevel"/>
    <w:tmpl w:val="DC50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57750"/>
    <w:multiLevelType w:val="hybridMultilevel"/>
    <w:tmpl w:val="052A6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E062C6"/>
    <w:multiLevelType w:val="hybridMultilevel"/>
    <w:tmpl w:val="CF36C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74788B"/>
    <w:multiLevelType w:val="hybridMultilevel"/>
    <w:tmpl w:val="91BC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275777"/>
    <w:multiLevelType w:val="hybridMultilevel"/>
    <w:tmpl w:val="7ED0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93B78"/>
    <w:multiLevelType w:val="hybridMultilevel"/>
    <w:tmpl w:val="59CC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B0846"/>
    <w:multiLevelType w:val="hybridMultilevel"/>
    <w:tmpl w:val="2376A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282A1F"/>
    <w:multiLevelType w:val="hybridMultilevel"/>
    <w:tmpl w:val="2ED6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D53F8"/>
    <w:multiLevelType w:val="hybridMultilevel"/>
    <w:tmpl w:val="3E021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552E7"/>
    <w:multiLevelType w:val="hybridMultilevel"/>
    <w:tmpl w:val="69A8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71A54"/>
    <w:multiLevelType w:val="hybridMultilevel"/>
    <w:tmpl w:val="68EA75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33964CBA"/>
    <w:multiLevelType w:val="hybridMultilevel"/>
    <w:tmpl w:val="A3407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71DC4"/>
    <w:multiLevelType w:val="hybridMultilevel"/>
    <w:tmpl w:val="465C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A1B54"/>
    <w:multiLevelType w:val="hybridMultilevel"/>
    <w:tmpl w:val="A49A3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ADF"/>
    <w:multiLevelType w:val="hybridMultilevel"/>
    <w:tmpl w:val="C94ACF48"/>
    <w:lvl w:ilvl="0" w:tplc="F0ACA454">
      <w:start w:val="1"/>
      <w:numFmt w:val="bullet"/>
      <w:lvlText w:val=""/>
      <w:lvlJc w:val="left"/>
      <w:pPr>
        <w:ind w:left="1800" w:hanging="360"/>
      </w:pPr>
      <w:rPr>
        <w:rFonts w:ascii="Symbol" w:hAnsi="Symbol" w:hint="default"/>
        <w:sz w:val="24"/>
        <w:szCs w:val="24"/>
      </w:rPr>
    </w:lvl>
    <w:lvl w:ilvl="1" w:tplc="7F6E2C3E">
      <w:start w:val="1"/>
      <w:numFmt w:val="bullet"/>
      <w:lvlText w:val="o"/>
      <w:lvlJc w:val="left"/>
      <w:pPr>
        <w:ind w:left="2520" w:hanging="360"/>
      </w:pPr>
      <w:rPr>
        <w:rFonts w:ascii="Courier New" w:hAnsi="Courier New" w:hint="default"/>
        <w:sz w:val="24"/>
        <w:szCs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040250"/>
    <w:multiLevelType w:val="hybridMultilevel"/>
    <w:tmpl w:val="AE42B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E6B31F5"/>
    <w:multiLevelType w:val="hybridMultilevel"/>
    <w:tmpl w:val="5F0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37542"/>
    <w:multiLevelType w:val="hybridMultilevel"/>
    <w:tmpl w:val="4718B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274D7A"/>
    <w:multiLevelType w:val="hybridMultilevel"/>
    <w:tmpl w:val="1F02D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270A28"/>
    <w:multiLevelType w:val="hybridMultilevel"/>
    <w:tmpl w:val="867A7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AC355A"/>
    <w:multiLevelType w:val="hybridMultilevel"/>
    <w:tmpl w:val="EFE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50995"/>
    <w:multiLevelType w:val="hybridMultilevel"/>
    <w:tmpl w:val="899A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11819"/>
    <w:multiLevelType w:val="hybridMultilevel"/>
    <w:tmpl w:val="424CF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9"/>
  </w:num>
  <w:num w:numId="4">
    <w:abstractNumId w:val="11"/>
  </w:num>
  <w:num w:numId="5">
    <w:abstractNumId w:val="23"/>
  </w:num>
  <w:num w:numId="6">
    <w:abstractNumId w:val="12"/>
  </w:num>
  <w:num w:numId="7">
    <w:abstractNumId w:val="2"/>
  </w:num>
  <w:num w:numId="8">
    <w:abstractNumId w:val="13"/>
  </w:num>
  <w:num w:numId="9">
    <w:abstractNumId w:val="4"/>
  </w:num>
  <w:num w:numId="10">
    <w:abstractNumId w:val="1"/>
  </w:num>
  <w:num w:numId="11">
    <w:abstractNumId w:val="8"/>
  </w:num>
  <w:num w:numId="12">
    <w:abstractNumId w:val="22"/>
  </w:num>
  <w:num w:numId="13">
    <w:abstractNumId w:val="17"/>
  </w:num>
  <w:num w:numId="14">
    <w:abstractNumId w:val="19"/>
  </w:num>
  <w:num w:numId="15">
    <w:abstractNumId w:val="6"/>
  </w:num>
  <w:num w:numId="16">
    <w:abstractNumId w:val="18"/>
  </w:num>
  <w:num w:numId="17">
    <w:abstractNumId w:val="7"/>
  </w:num>
  <w:num w:numId="18">
    <w:abstractNumId w:val="16"/>
  </w:num>
  <w:num w:numId="19">
    <w:abstractNumId w:val="15"/>
  </w:num>
  <w:num w:numId="20">
    <w:abstractNumId w:val="24"/>
  </w:num>
  <w:num w:numId="21">
    <w:abstractNumId w:val="21"/>
  </w:num>
  <w:num w:numId="22">
    <w:abstractNumId w:val="3"/>
  </w:num>
  <w:num w:numId="23">
    <w:abstractNumId w:val="5"/>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D6"/>
    <w:rsid w:val="00104C6B"/>
    <w:rsid w:val="00271367"/>
    <w:rsid w:val="002A5363"/>
    <w:rsid w:val="002B5061"/>
    <w:rsid w:val="00353DBB"/>
    <w:rsid w:val="0037660D"/>
    <w:rsid w:val="003D0235"/>
    <w:rsid w:val="004B1B9C"/>
    <w:rsid w:val="005504A0"/>
    <w:rsid w:val="00592F99"/>
    <w:rsid w:val="00711BA2"/>
    <w:rsid w:val="008E14D6"/>
    <w:rsid w:val="0095603A"/>
    <w:rsid w:val="00C46A6C"/>
    <w:rsid w:val="00C76A9F"/>
    <w:rsid w:val="00CE3A53"/>
    <w:rsid w:val="00D60676"/>
    <w:rsid w:val="00DC3617"/>
    <w:rsid w:val="00EC4B14"/>
    <w:rsid w:val="00FF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3A7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D6"/>
    <w:pPr>
      <w:ind w:left="720"/>
      <w:contextualSpacing/>
    </w:pPr>
  </w:style>
  <w:style w:type="paragraph" w:styleId="Header">
    <w:name w:val="header"/>
    <w:basedOn w:val="Normal"/>
    <w:link w:val="HeaderChar"/>
    <w:uiPriority w:val="99"/>
    <w:unhideWhenUsed/>
    <w:rsid w:val="00C76A9F"/>
    <w:pPr>
      <w:tabs>
        <w:tab w:val="center" w:pos="4320"/>
        <w:tab w:val="right" w:pos="8640"/>
      </w:tabs>
    </w:pPr>
  </w:style>
  <w:style w:type="character" w:customStyle="1" w:styleId="HeaderChar">
    <w:name w:val="Header Char"/>
    <w:basedOn w:val="DefaultParagraphFont"/>
    <w:link w:val="Header"/>
    <w:uiPriority w:val="99"/>
    <w:rsid w:val="00C76A9F"/>
  </w:style>
  <w:style w:type="paragraph" w:styleId="Footer">
    <w:name w:val="footer"/>
    <w:basedOn w:val="Normal"/>
    <w:link w:val="FooterChar"/>
    <w:uiPriority w:val="99"/>
    <w:unhideWhenUsed/>
    <w:rsid w:val="00C76A9F"/>
    <w:pPr>
      <w:tabs>
        <w:tab w:val="center" w:pos="4320"/>
        <w:tab w:val="right" w:pos="8640"/>
      </w:tabs>
    </w:pPr>
  </w:style>
  <w:style w:type="character" w:customStyle="1" w:styleId="FooterChar">
    <w:name w:val="Footer Char"/>
    <w:basedOn w:val="DefaultParagraphFont"/>
    <w:link w:val="Footer"/>
    <w:uiPriority w:val="99"/>
    <w:rsid w:val="00C76A9F"/>
  </w:style>
  <w:style w:type="character" w:styleId="PageNumber">
    <w:name w:val="page number"/>
    <w:basedOn w:val="DefaultParagraphFont"/>
    <w:uiPriority w:val="99"/>
    <w:semiHidden/>
    <w:unhideWhenUsed/>
    <w:rsid w:val="0059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1304</Words>
  <Characters>7438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Troyer</dc:creator>
  <cp:keywords/>
  <dc:description/>
  <cp:lastModifiedBy>Cook, Heather D</cp:lastModifiedBy>
  <cp:revision>8</cp:revision>
  <cp:lastPrinted>2017-08-23T22:14:00Z</cp:lastPrinted>
  <dcterms:created xsi:type="dcterms:W3CDTF">2017-08-23T21:59:00Z</dcterms:created>
  <dcterms:modified xsi:type="dcterms:W3CDTF">2017-08-24T22:29:00Z</dcterms:modified>
</cp:coreProperties>
</file>