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21D49" w14:textId="55626984" w:rsidR="003D368C" w:rsidRDefault="003D368C" w:rsidP="003D368C">
      <w:bookmarkStart w:id="0" w:name="_GoBack"/>
      <w:bookmarkEnd w:id="0"/>
      <w:r w:rsidRPr="00924D54">
        <w:t xml:space="preserve">The content of </w:t>
      </w:r>
      <w:r>
        <w:t xml:space="preserve">support </w:t>
      </w:r>
      <w:r w:rsidRPr="00924D54">
        <w:t xml:space="preserve">courses </w:t>
      </w:r>
      <w:r>
        <w:t>(</w:t>
      </w:r>
      <w:r w:rsidRPr="00924D54">
        <w:t>prerequisite</w:t>
      </w:r>
      <w:r>
        <w:t xml:space="preserve"> or co-requisite)</w:t>
      </w:r>
      <w:r w:rsidRPr="00924D54">
        <w:t xml:space="preserve"> should be selected based on the skills </w:t>
      </w:r>
      <w:r w:rsidR="00B00999">
        <w:t xml:space="preserve">that students </w:t>
      </w:r>
      <w:r w:rsidRPr="00924D54">
        <w:t xml:space="preserve">need to be successful in the college-level course. This tool is designed to facilitate the process of backmapping learning outcomes </w:t>
      </w:r>
      <w:r>
        <w:t xml:space="preserve">for the support course </w:t>
      </w:r>
      <w:r w:rsidRPr="00924D54">
        <w:t>from the readiness competencies of the college-level course.</w:t>
      </w:r>
      <w:r>
        <w:t xml:space="preserve"> </w:t>
      </w:r>
    </w:p>
    <w:p w14:paraId="3FDA2C3F" w14:textId="77777777" w:rsidR="003D368C" w:rsidRDefault="003D368C" w:rsidP="003D368C"/>
    <w:p w14:paraId="2FE0459A" w14:textId="4B106B67" w:rsidR="003D368C" w:rsidRDefault="003D368C" w:rsidP="003D368C">
      <w:r>
        <w:t xml:space="preserve">To identify learning outcomes for support courses, list the specific skills from the learning outcomes of the college-level course in the </w:t>
      </w:r>
      <w:r w:rsidR="00B00999">
        <w:t xml:space="preserve">first </w:t>
      </w:r>
      <w:r>
        <w:t xml:space="preserve">column. </w:t>
      </w:r>
      <w:r w:rsidR="007968DC">
        <w:t xml:space="preserve">In the second column, </w:t>
      </w:r>
      <w:r>
        <w:t xml:space="preserve">identify the competencies needed in order to </w:t>
      </w:r>
      <w:r w:rsidR="007968DC">
        <w:t xml:space="preserve">successfully engage in activities that develop the </w:t>
      </w:r>
      <w:r>
        <w:t xml:space="preserve">skills in the </w:t>
      </w:r>
      <w:r w:rsidR="007968DC">
        <w:t xml:space="preserve">first </w:t>
      </w:r>
      <w:r>
        <w:t xml:space="preserve">column. Those competencies become the descriptors of the learning outcomes of the pre/co-requisite course. </w:t>
      </w:r>
    </w:p>
    <w:p w14:paraId="49DB012F" w14:textId="77777777" w:rsidR="003D368C" w:rsidRDefault="003D368C" w:rsidP="003D368C"/>
    <w:p w14:paraId="35FA6FF0" w14:textId="2DFADC02" w:rsidR="002C7505" w:rsidRDefault="003D368C" w:rsidP="003D368C">
      <w:r>
        <w:t xml:space="preserve">For prerequisite course structures, consider carefully which skills may need to be reinforced in the college-level course or </w:t>
      </w:r>
      <w:r w:rsidR="002C7505">
        <w:t xml:space="preserve">may </w:t>
      </w:r>
      <w:r w:rsidR="00D75F3F">
        <w:t xml:space="preserve">even </w:t>
      </w:r>
      <w:r w:rsidR="002C7505">
        <w:t>be</w:t>
      </w:r>
      <w:r>
        <w:t xml:space="preserve"> best saved for initial introduction in the college-level course. </w:t>
      </w:r>
    </w:p>
    <w:p w14:paraId="4E19B81B" w14:textId="77777777" w:rsidR="002C7505" w:rsidRDefault="002C7505" w:rsidP="003D368C"/>
    <w:p w14:paraId="33B64417" w14:textId="2CC24E78" w:rsidR="003D368C" w:rsidRDefault="003D368C" w:rsidP="002C7505">
      <w:r>
        <w:t>An example from a Quantitative Reasoning course</w:t>
      </w:r>
      <w:r w:rsidR="002C7505">
        <w:t xml:space="preserve"> is shown below.</w:t>
      </w:r>
    </w:p>
    <w:p w14:paraId="725EFB79" w14:textId="77777777" w:rsidR="003D368C" w:rsidRDefault="003D368C" w:rsidP="003D368C"/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3723"/>
        <w:gridCol w:w="3675"/>
        <w:gridCol w:w="1910"/>
        <w:gridCol w:w="1799"/>
        <w:gridCol w:w="2051"/>
      </w:tblGrid>
      <w:tr w:rsidR="003D368C" w14:paraId="418A8F18" w14:textId="77777777" w:rsidTr="00A5144D">
        <w:trPr>
          <w:trHeight w:hRule="exact" w:val="720"/>
        </w:trPr>
        <w:tc>
          <w:tcPr>
            <w:tcW w:w="13158" w:type="dxa"/>
            <w:gridSpan w:val="5"/>
            <w:shd w:val="clear" w:color="auto" w:fill="86A0B1"/>
            <w:vAlign w:val="center"/>
          </w:tcPr>
          <w:p w14:paraId="40E237FC" w14:textId="77777777" w:rsidR="003D368C" w:rsidRDefault="003D368C" w:rsidP="00A5144D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Demonstrate procedural fluency with real number arithmetic operations.</w:t>
            </w:r>
          </w:p>
        </w:tc>
      </w:tr>
      <w:tr w:rsidR="003D368C" w14:paraId="35C51AA3" w14:textId="77777777" w:rsidTr="00A5144D">
        <w:trPr>
          <w:trHeight w:hRule="exact" w:val="442"/>
        </w:trPr>
        <w:tc>
          <w:tcPr>
            <w:tcW w:w="3723" w:type="dxa"/>
            <w:vMerge w:val="restart"/>
            <w:tcBorders>
              <w:right w:val="single" w:sz="36" w:space="0" w:color="auto"/>
            </w:tcBorders>
            <w:vAlign w:val="center"/>
          </w:tcPr>
          <w:p w14:paraId="7BA06FAB" w14:textId="77777777" w:rsidR="003D368C" w:rsidRDefault="003D368C" w:rsidP="00A5144D">
            <w:pPr>
              <w:spacing w:before="120" w:after="120"/>
              <w:rPr>
                <w:b/>
              </w:rPr>
            </w:pPr>
            <w:r>
              <w:rPr>
                <w:b/>
              </w:rPr>
              <w:t>In the college-level course, students will:</w:t>
            </w:r>
          </w:p>
        </w:tc>
        <w:tc>
          <w:tcPr>
            <w:tcW w:w="3675" w:type="dxa"/>
            <w:vMerge w:val="restart"/>
            <w:tcBorders>
              <w:left w:val="single" w:sz="36" w:space="0" w:color="auto"/>
            </w:tcBorders>
            <w:vAlign w:val="center"/>
          </w:tcPr>
          <w:p w14:paraId="54E8FF29" w14:textId="1956AB31" w:rsidR="003D368C" w:rsidRDefault="003D368C" w:rsidP="00D6771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Therefore, they </w:t>
            </w:r>
            <w:r w:rsidR="00D6771E">
              <w:rPr>
                <w:b/>
              </w:rPr>
              <w:t>need the ability to</w:t>
            </w:r>
            <w:r>
              <w:rPr>
                <w:b/>
              </w:rPr>
              <w:t xml:space="preserve">: </w:t>
            </w:r>
          </w:p>
        </w:tc>
        <w:tc>
          <w:tcPr>
            <w:tcW w:w="5760" w:type="dxa"/>
            <w:gridSpan w:val="3"/>
            <w:tcBorders>
              <w:bottom w:val="nil"/>
            </w:tcBorders>
          </w:tcPr>
          <w:p w14:paraId="0991B478" w14:textId="1265DE85" w:rsidR="003D368C" w:rsidRDefault="003D368C" w:rsidP="00D6771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These skills should be:</w:t>
            </w:r>
          </w:p>
        </w:tc>
      </w:tr>
      <w:tr w:rsidR="003D368C" w14:paraId="5B1A549A" w14:textId="77777777" w:rsidTr="00A5144D">
        <w:trPr>
          <w:trHeight w:hRule="exact" w:val="720"/>
        </w:trPr>
        <w:tc>
          <w:tcPr>
            <w:tcW w:w="3723" w:type="dxa"/>
            <w:vMerge/>
            <w:tcBorders>
              <w:right w:val="single" w:sz="36" w:space="0" w:color="auto"/>
            </w:tcBorders>
          </w:tcPr>
          <w:p w14:paraId="659BBE26" w14:textId="77777777" w:rsidR="003D368C" w:rsidRPr="00DF0560" w:rsidRDefault="003D368C" w:rsidP="00A5144D">
            <w:pPr>
              <w:spacing w:before="120" w:after="120"/>
              <w:rPr>
                <w:b/>
              </w:rPr>
            </w:pPr>
          </w:p>
        </w:tc>
        <w:tc>
          <w:tcPr>
            <w:tcW w:w="3675" w:type="dxa"/>
            <w:vMerge/>
            <w:tcBorders>
              <w:left w:val="single" w:sz="36" w:space="0" w:color="auto"/>
            </w:tcBorders>
          </w:tcPr>
          <w:p w14:paraId="22DA96F7" w14:textId="77777777" w:rsidR="003D368C" w:rsidRPr="00DF0560" w:rsidRDefault="003D368C" w:rsidP="00A5144D">
            <w:pPr>
              <w:spacing w:before="120" w:after="120"/>
              <w:rPr>
                <w:b/>
              </w:rPr>
            </w:pPr>
          </w:p>
        </w:tc>
        <w:tc>
          <w:tcPr>
            <w:tcW w:w="1910" w:type="dxa"/>
            <w:tcBorders>
              <w:top w:val="nil"/>
              <w:right w:val="nil"/>
            </w:tcBorders>
          </w:tcPr>
          <w:p w14:paraId="36DE4F6F" w14:textId="77777777" w:rsidR="003D368C" w:rsidRPr="00DF0560" w:rsidRDefault="003D368C" w:rsidP="00A5144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Taught in support course</w:t>
            </w:r>
          </w:p>
        </w:tc>
        <w:tc>
          <w:tcPr>
            <w:tcW w:w="1799" w:type="dxa"/>
            <w:tcBorders>
              <w:top w:val="nil"/>
              <w:left w:val="nil"/>
              <w:right w:val="nil"/>
            </w:tcBorders>
          </w:tcPr>
          <w:p w14:paraId="099A16AA" w14:textId="77777777" w:rsidR="003D368C" w:rsidRPr="00DF0560" w:rsidRDefault="003D368C" w:rsidP="00A5144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Reinforced in college level</w:t>
            </w:r>
          </w:p>
        </w:tc>
        <w:tc>
          <w:tcPr>
            <w:tcW w:w="2051" w:type="dxa"/>
            <w:tcBorders>
              <w:top w:val="nil"/>
              <w:left w:val="nil"/>
            </w:tcBorders>
          </w:tcPr>
          <w:p w14:paraId="77643A37" w14:textId="77777777" w:rsidR="003D368C" w:rsidRPr="00DF0560" w:rsidRDefault="003D368C" w:rsidP="00A5144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Taught in college level</w:t>
            </w:r>
          </w:p>
        </w:tc>
      </w:tr>
      <w:tr w:rsidR="003D368C" w14:paraId="6BD145A6" w14:textId="77777777" w:rsidTr="00A5144D">
        <w:trPr>
          <w:trHeight w:hRule="exact" w:val="720"/>
        </w:trPr>
        <w:tc>
          <w:tcPr>
            <w:tcW w:w="3723" w:type="dxa"/>
            <w:tcBorders>
              <w:right w:val="single" w:sz="36" w:space="0" w:color="auto"/>
            </w:tcBorders>
          </w:tcPr>
          <w:p w14:paraId="1C2C8545" w14:textId="77777777" w:rsidR="003D368C" w:rsidRPr="00DF0560" w:rsidRDefault="003D368C" w:rsidP="00A5144D">
            <w:pPr>
              <w:spacing w:before="120" w:after="120"/>
            </w:pPr>
            <w:r>
              <w:t>Calculate absolute change.</w:t>
            </w:r>
          </w:p>
        </w:tc>
        <w:tc>
          <w:tcPr>
            <w:tcW w:w="3675" w:type="dxa"/>
            <w:tcBorders>
              <w:left w:val="single" w:sz="36" w:space="0" w:color="auto"/>
            </w:tcBorders>
          </w:tcPr>
          <w:p w14:paraId="73015C10" w14:textId="77777777" w:rsidR="003D368C" w:rsidRPr="00DF0560" w:rsidRDefault="003D368C" w:rsidP="00A5144D">
            <w:pPr>
              <w:spacing w:before="120" w:after="120"/>
            </w:pPr>
            <w:r>
              <w:t>Select and perform the four basic operations.</w:t>
            </w:r>
          </w:p>
        </w:tc>
        <w:tc>
          <w:tcPr>
            <w:tcW w:w="1910" w:type="dxa"/>
          </w:tcPr>
          <w:p w14:paraId="1635D444" w14:textId="77777777" w:rsidR="003D368C" w:rsidRDefault="003D368C" w:rsidP="00A5144D">
            <w:pPr>
              <w:spacing w:before="120" w:after="120"/>
              <w:jc w:val="center"/>
            </w:pPr>
            <w:r>
              <w:t>X</w:t>
            </w:r>
          </w:p>
        </w:tc>
        <w:tc>
          <w:tcPr>
            <w:tcW w:w="1799" w:type="dxa"/>
          </w:tcPr>
          <w:p w14:paraId="2A1CF152" w14:textId="77777777" w:rsidR="003D368C" w:rsidRDefault="003D368C" w:rsidP="00A5144D">
            <w:pPr>
              <w:spacing w:before="120" w:after="120"/>
              <w:jc w:val="center"/>
            </w:pPr>
          </w:p>
        </w:tc>
        <w:tc>
          <w:tcPr>
            <w:tcW w:w="2051" w:type="dxa"/>
          </w:tcPr>
          <w:p w14:paraId="3362AE9B" w14:textId="77777777" w:rsidR="003D368C" w:rsidRDefault="003D368C" w:rsidP="00A5144D">
            <w:pPr>
              <w:spacing w:before="120" w:after="120"/>
              <w:jc w:val="center"/>
            </w:pPr>
          </w:p>
        </w:tc>
      </w:tr>
      <w:tr w:rsidR="003D368C" w14:paraId="41A4CB6D" w14:textId="77777777" w:rsidTr="00A5144D">
        <w:trPr>
          <w:trHeight w:hRule="exact" w:val="720"/>
        </w:trPr>
        <w:tc>
          <w:tcPr>
            <w:tcW w:w="3723" w:type="dxa"/>
            <w:tcBorders>
              <w:right w:val="single" w:sz="36" w:space="0" w:color="auto"/>
            </w:tcBorders>
          </w:tcPr>
          <w:p w14:paraId="5669ED3C" w14:textId="7F1958A7" w:rsidR="003D368C" w:rsidRDefault="003D368C" w:rsidP="00A5144D">
            <w:pPr>
              <w:spacing w:before="120" w:after="120"/>
            </w:pPr>
            <w:r>
              <w:t>Calculate relative change</w:t>
            </w:r>
            <w:r w:rsidR="00B00999">
              <w:t>.</w:t>
            </w:r>
          </w:p>
        </w:tc>
        <w:tc>
          <w:tcPr>
            <w:tcW w:w="3675" w:type="dxa"/>
            <w:tcBorders>
              <w:left w:val="single" w:sz="36" w:space="0" w:color="auto"/>
            </w:tcBorders>
          </w:tcPr>
          <w:p w14:paraId="38BF016C" w14:textId="4689B9B5" w:rsidR="003D368C" w:rsidRDefault="00691CAB" w:rsidP="00A5144D">
            <w:pPr>
              <w:spacing w:before="120" w:after="120"/>
            </w:pPr>
            <w:r>
              <w:t>Calculate</w:t>
            </w:r>
            <w:r w:rsidR="003D368C">
              <w:t xml:space="preserve"> a percentage</w:t>
            </w:r>
            <w:r w:rsidR="00B00999">
              <w:t>.</w:t>
            </w:r>
          </w:p>
        </w:tc>
        <w:tc>
          <w:tcPr>
            <w:tcW w:w="1910" w:type="dxa"/>
          </w:tcPr>
          <w:p w14:paraId="12A651EC" w14:textId="77777777" w:rsidR="003D368C" w:rsidRDefault="003D368C" w:rsidP="00A5144D">
            <w:pPr>
              <w:spacing w:before="120" w:after="120"/>
              <w:jc w:val="center"/>
            </w:pPr>
            <w:r>
              <w:t>X</w:t>
            </w:r>
          </w:p>
        </w:tc>
        <w:tc>
          <w:tcPr>
            <w:tcW w:w="1799" w:type="dxa"/>
          </w:tcPr>
          <w:p w14:paraId="11A17B5E" w14:textId="7C0342ED" w:rsidR="003D368C" w:rsidRDefault="003D368C" w:rsidP="00A5144D">
            <w:pPr>
              <w:spacing w:before="120" w:after="120"/>
              <w:jc w:val="center"/>
            </w:pPr>
          </w:p>
        </w:tc>
        <w:tc>
          <w:tcPr>
            <w:tcW w:w="2051" w:type="dxa"/>
          </w:tcPr>
          <w:p w14:paraId="7B067433" w14:textId="77777777" w:rsidR="003D368C" w:rsidRDefault="003D368C" w:rsidP="00A5144D">
            <w:pPr>
              <w:spacing w:before="120" w:after="120"/>
              <w:jc w:val="center"/>
            </w:pPr>
          </w:p>
        </w:tc>
      </w:tr>
      <w:tr w:rsidR="003C23AA" w14:paraId="4311E2FA" w14:textId="77777777" w:rsidTr="00A5144D">
        <w:trPr>
          <w:trHeight w:hRule="exact" w:val="720"/>
        </w:trPr>
        <w:tc>
          <w:tcPr>
            <w:tcW w:w="3723" w:type="dxa"/>
            <w:tcBorders>
              <w:right w:val="single" w:sz="36" w:space="0" w:color="auto"/>
            </w:tcBorders>
          </w:tcPr>
          <w:p w14:paraId="6836A761" w14:textId="77777777" w:rsidR="003C23AA" w:rsidRDefault="003C23AA" w:rsidP="00A5144D">
            <w:pPr>
              <w:spacing w:before="120" w:after="120"/>
            </w:pPr>
          </w:p>
        </w:tc>
        <w:tc>
          <w:tcPr>
            <w:tcW w:w="3675" w:type="dxa"/>
            <w:tcBorders>
              <w:left w:val="single" w:sz="36" w:space="0" w:color="auto"/>
            </w:tcBorders>
          </w:tcPr>
          <w:p w14:paraId="13C030FF" w14:textId="2CA6212F" w:rsidR="003C23AA" w:rsidRDefault="003C23AA" w:rsidP="00A5144D">
            <w:pPr>
              <w:spacing w:before="120" w:after="120"/>
            </w:pPr>
            <w:r>
              <w:t>Interpret a percentage</w:t>
            </w:r>
            <w:r w:rsidR="00B00999">
              <w:t>.</w:t>
            </w:r>
          </w:p>
        </w:tc>
        <w:tc>
          <w:tcPr>
            <w:tcW w:w="1910" w:type="dxa"/>
          </w:tcPr>
          <w:p w14:paraId="4F246AAC" w14:textId="3E46C59D" w:rsidR="003C23AA" w:rsidRDefault="003C23AA" w:rsidP="00A5144D">
            <w:pPr>
              <w:spacing w:before="120" w:after="120"/>
              <w:jc w:val="center"/>
            </w:pPr>
            <w:r>
              <w:t>X</w:t>
            </w:r>
          </w:p>
        </w:tc>
        <w:tc>
          <w:tcPr>
            <w:tcW w:w="1799" w:type="dxa"/>
          </w:tcPr>
          <w:p w14:paraId="431D1FA0" w14:textId="3C17E6EF" w:rsidR="003C23AA" w:rsidRDefault="003C23AA" w:rsidP="00A5144D">
            <w:pPr>
              <w:spacing w:before="120" w:after="120"/>
              <w:jc w:val="center"/>
            </w:pPr>
            <w:r>
              <w:t>X</w:t>
            </w:r>
          </w:p>
        </w:tc>
        <w:tc>
          <w:tcPr>
            <w:tcW w:w="2051" w:type="dxa"/>
          </w:tcPr>
          <w:p w14:paraId="4F53207B" w14:textId="77777777" w:rsidR="003C23AA" w:rsidRDefault="003C23AA" w:rsidP="00A5144D">
            <w:pPr>
              <w:spacing w:before="120" w:after="120"/>
              <w:jc w:val="center"/>
            </w:pPr>
          </w:p>
        </w:tc>
      </w:tr>
      <w:tr w:rsidR="003D368C" w14:paraId="4AC424CF" w14:textId="77777777" w:rsidTr="00A5144D">
        <w:trPr>
          <w:trHeight w:hRule="exact" w:val="720"/>
        </w:trPr>
        <w:tc>
          <w:tcPr>
            <w:tcW w:w="3723" w:type="dxa"/>
            <w:tcBorders>
              <w:right w:val="single" w:sz="36" w:space="0" w:color="auto"/>
            </w:tcBorders>
          </w:tcPr>
          <w:p w14:paraId="6A1CFB06" w14:textId="0A6B041E" w:rsidR="003D368C" w:rsidRDefault="003D368C" w:rsidP="00A5144D">
            <w:pPr>
              <w:spacing w:before="120" w:after="120"/>
            </w:pPr>
            <w:r>
              <w:t>Compare two budget categories over time</w:t>
            </w:r>
            <w:r w:rsidR="00B00999">
              <w:t>.</w:t>
            </w:r>
          </w:p>
        </w:tc>
        <w:tc>
          <w:tcPr>
            <w:tcW w:w="3675" w:type="dxa"/>
            <w:tcBorders>
              <w:left w:val="single" w:sz="36" w:space="0" w:color="auto"/>
            </w:tcBorders>
          </w:tcPr>
          <w:p w14:paraId="74D6FAA1" w14:textId="7C53C609" w:rsidR="003D368C" w:rsidRDefault="003D368C" w:rsidP="00A5144D">
            <w:pPr>
              <w:spacing w:before="120" w:after="120"/>
            </w:pPr>
            <w:r>
              <w:t>Calculate absolute and relative change</w:t>
            </w:r>
            <w:r w:rsidR="00B00999">
              <w:t>.</w:t>
            </w:r>
          </w:p>
        </w:tc>
        <w:tc>
          <w:tcPr>
            <w:tcW w:w="1910" w:type="dxa"/>
          </w:tcPr>
          <w:p w14:paraId="7659F071" w14:textId="77777777" w:rsidR="003D368C" w:rsidRDefault="003D368C" w:rsidP="00A5144D">
            <w:pPr>
              <w:spacing w:before="120" w:after="120"/>
              <w:jc w:val="center"/>
            </w:pPr>
          </w:p>
        </w:tc>
        <w:tc>
          <w:tcPr>
            <w:tcW w:w="1799" w:type="dxa"/>
          </w:tcPr>
          <w:p w14:paraId="736A05ED" w14:textId="77777777" w:rsidR="003D368C" w:rsidRDefault="003D368C" w:rsidP="00A5144D">
            <w:pPr>
              <w:spacing w:before="120" w:after="120"/>
              <w:jc w:val="center"/>
            </w:pPr>
          </w:p>
        </w:tc>
        <w:tc>
          <w:tcPr>
            <w:tcW w:w="2051" w:type="dxa"/>
          </w:tcPr>
          <w:p w14:paraId="45723E12" w14:textId="77777777" w:rsidR="003D368C" w:rsidRDefault="003D368C" w:rsidP="00A5144D">
            <w:pPr>
              <w:spacing w:before="120" w:after="120"/>
              <w:jc w:val="center"/>
            </w:pPr>
            <w:r>
              <w:t>X</w:t>
            </w:r>
          </w:p>
        </w:tc>
      </w:tr>
    </w:tbl>
    <w:p w14:paraId="64EFD8EE" w14:textId="7B54AC52" w:rsidR="003D368C" w:rsidRDefault="003D368C" w:rsidP="003D368C">
      <w:r>
        <w:lastRenderedPageBreak/>
        <w:t>Tailor this example to fit your course (</w:t>
      </w:r>
      <w:r w:rsidR="002C7505">
        <w:t xml:space="preserve">e.g., </w:t>
      </w:r>
      <w:r>
        <w:t>algebraic, statistical, quantitative, technical, business, education)</w:t>
      </w:r>
      <w:r w:rsidR="002C7505">
        <w:t>.</w:t>
      </w:r>
    </w:p>
    <w:p w14:paraId="60621014" w14:textId="77777777" w:rsidR="003D368C" w:rsidRDefault="003D368C" w:rsidP="003D368C"/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3723"/>
        <w:gridCol w:w="3675"/>
        <w:gridCol w:w="1910"/>
        <w:gridCol w:w="1799"/>
        <w:gridCol w:w="2051"/>
      </w:tblGrid>
      <w:tr w:rsidR="003D368C" w14:paraId="5118B177" w14:textId="77777777" w:rsidTr="00A5144D">
        <w:trPr>
          <w:trHeight w:hRule="exact" w:val="720"/>
        </w:trPr>
        <w:tc>
          <w:tcPr>
            <w:tcW w:w="13158" w:type="dxa"/>
            <w:gridSpan w:val="5"/>
            <w:shd w:val="clear" w:color="auto" w:fill="86A0B1"/>
            <w:vAlign w:val="center"/>
          </w:tcPr>
          <w:p w14:paraId="2D0FC581" w14:textId="59F65121" w:rsidR="003D368C" w:rsidRDefault="003D368C" w:rsidP="00A5144D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Choose, create, and use models for bivariate data sets</w:t>
            </w:r>
            <w:r w:rsidR="002C7505">
              <w:rPr>
                <w:b/>
                <w:color w:val="FFFFFF" w:themeColor="background1"/>
              </w:rPr>
              <w:t>.</w:t>
            </w:r>
          </w:p>
        </w:tc>
      </w:tr>
      <w:tr w:rsidR="003D368C" w14:paraId="0FCA64B2" w14:textId="77777777" w:rsidTr="00A5144D">
        <w:trPr>
          <w:trHeight w:hRule="exact" w:val="442"/>
        </w:trPr>
        <w:tc>
          <w:tcPr>
            <w:tcW w:w="3723" w:type="dxa"/>
            <w:vMerge w:val="restart"/>
            <w:tcBorders>
              <w:right w:val="single" w:sz="36" w:space="0" w:color="auto"/>
            </w:tcBorders>
            <w:vAlign w:val="center"/>
          </w:tcPr>
          <w:p w14:paraId="3B5D06A3" w14:textId="77777777" w:rsidR="003D368C" w:rsidRDefault="003D368C" w:rsidP="00A5144D">
            <w:pPr>
              <w:spacing w:before="120" w:after="120"/>
              <w:rPr>
                <w:b/>
              </w:rPr>
            </w:pPr>
            <w:r>
              <w:rPr>
                <w:b/>
              </w:rPr>
              <w:t>In the college-level course, students will:</w:t>
            </w:r>
          </w:p>
        </w:tc>
        <w:tc>
          <w:tcPr>
            <w:tcW w:w="3675" w:type="dxa"/>
            <w:vMerge w:val="restart"/>
            <w:tcBorders>
              <w:left w:val="single" w:sz="36" w:space="0" w:color="auto"/>
            </w:tcBorders>
            <w:vAlign w:val="center"/>
          </w:tcPr>
          <w:p w14:paraId="7AD45DF9" w14:textId="44F690CB" w:rsidR="003D368C" w:rsidRDefault="00D6771E" w:rsidP="00A5144D">
            <w:pPr>
              <w:spacing w:before="120" w:after="120"/>
              <w:rPr>
                <w:b/>
              </w:rPr>
            </w:pPr>
            <w:r>
              <w:rPr>
                <w:b/>
              </w:rPr>
              <w:t>Therefore, they need the ability to:</w:t>
            </w:r>
          </w:p>
        </w:tc>
        <w:tc>
          <w:tcPr>
            <w:tcW w:w="5760" w:type="dxa"/>
            <w:gridSpan w:val="3"/>
            <w:tcBorders>
              <w:bottom w:val="nil"/>
            </w:tcBorders>
          </w:tcPr>
          <w:p w14:paraId="40261397" w14:textId="5E371166" w:rsidR="003D368C" w:rsidRDefault="003D368C" w:rsidP="00D6771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These skills should be:</w:t>
            </w:r>
          </w:p>
        </w:tc>
      </w:tr>
      <w:tr w:rsidR="003D368C" w14:paraId="7AAF38CE" w14:textId="77777777" w:rsidTr="00A5144D">
        <w:trPr>
          <w:trHeight w:hRule="exact" w:val="720"/>
        </w:trPr>
        <w:tc>
          <w:tcPr>
            <w:tcW w:w="3723" w:type="dxa"/>
            <w:vMerge/>
            <w:tcBorders>
              <w:right w:val="single" w:sz="36" w:space="0" w:color="auto"/>
            </w:tcBorders>
          </w:tcPr>
          <w:p w14:paraId="6285B629" w14:textId="77777777" w:rsidR="003D368C" w:rsidRPr="00DF0560" w:rsidRDefault="003D368C" w:rsidP="00A5144D">
            <w:pPr>
              <w:spacing w:before="120" w:after="120"/>
              <w:rPr>
                <w:b/>
              </w:rPr>
            </w:pPr>
          </w:p>
        </w:tc>
        <w:tc>
          <w:tcPr>
            <w:tcW w:w="3675" w:type="dxa"/>
            <w:vMerge/>
            <w:tcBorders>
              <w:left w:val="single" w:sz="36" w:space="0" w:color="auto"/>
            </w:tcBorders>
          </w:tcPr>
          <w:p w14:paraId="3EAA3742" w14:textId="77777777" w:rsidR="003D368C" w:rsidRPr="00DF0560" w:rsidRDefault="003D368C" w:rsidP="00A5144D">
            <w:pPr>
              <w:spacing w:before="120" w:after="120"/>
              <w:rPr>
                <w:b/>
              </w:rPr>
            </w:pPr>
          </w:p>
        </w:tc>
        <w:tc>
          <w:tcPr>
            <w:tcW w:w="1910" w:type="dxa"/>
            <w:tcBorders>
              <w:top w:val="nil"/>
              <w:right w:val="nil"/>
            </w:tcBorders>
          </w:tcPr>
          <w:p w14:paraId="2316BC30" w14:textId="77777777" w:rsidR="003D368C" w:rsidRPr="00DF0560" w:rsidRDefault="003D368C" w:rsidP="00A5144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Taught in support course</w:t>
            </w:r>
          </w:p>
        </w:tc>
        <w:tc>
          <w:tcPr>
            <w:tcW w:w="1799" w:type="dxa"/>
            <w:tcBorders>
              <w:top w:val="nil"/>
              <w:left w:val="nil"/>
              <w:right w:val="nil"/>
            </w:tcBorders>
          </w:tcPr>
          <w:p w14:paraId="3A3E55C7" w14:textId="77777777" w:rsidR="003D368C" w:rsidRPr="00DF0560" w:rsidRDefault="003D368C" w:rsidP="00A5144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Reinforced in college level</w:t>
            </w:r>
          </w:p>
        </w:tc>
        <w:tc>
          <w:tcPr>
            <w:tcW w:w="2051" w:type="dxa"/>
            <w:tcBorders>
              <w:top w:val="nil"/>
              <w:left w:val="nil"/>
            </w:tcBorders>
          </w:tcPr>
          <w:p w14:paraId="046D930E" w14:textId="77777777" w:rsidR="003D368C" w:rsidRPr="00DF0560" w:rsidRDefault="003D368C" w:rsidP="00A5144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Taught in college level</w:t>
            </w:r>
          </w:p>
        </w:tc>
      </w:tr>
      <w:tr w:rsidR="003D368C" w14:paraId="0EDD6FE8" w14:textId="77777777" w:rsidTr="00A5144D">
        <w:trPr>
          <w:trHeight w:hRule="exact" w:val="720"/>
        </w:trPr>
        <w:tc>
          <w:tcPr>
            <w:tcW w:w="3723" w:type="dxa"/>
            <w:tcBorders>
              <w:right w:val="single" w:sz="36" w:space="0" w:color="auto"/>
            </w:tcBorders>
          </w:tcPr>
          <w:p w14:paraId="2F2323EF" w14:textId="1C23E14B" w:rsidR="003D368C" w:rsidRPr="00DF0560" w:rsidRDefault="002C7505" w:rsidP="00A5144D">
            <w:pPr>
              <w:spacing w:before="120" w:after="120"/>
            </w:pPr>
            <w:r>
              <w:t>Create a graphical display.</w:t>
            </w:r>
          </w:p>
        </w:tc>
        <w:tc>
          <w:tcPr>
            <w:tcW w:w="3675" w:type="dxa"/>
            <w:tcBorders>
              <w:left w:val="single" w:sz="36" w:space="0" w:color="auto"/>
            </w:tcBorders>
          </w:tcPr>
          <w:p w14:paraId="72264D48" w14:textId="77777777" w:rsidR="003D368C" w:rsidRPr="00DF0560" w:rsidRDefault="003D368C" w:rsidP="00A5144D">
            <w:pPr>
              <w:spacing w:before="120" w:after="120"/>
            </w:pPr>
          </w:p>
        </w:tc>
        <w:tc>
          <w:tcPr>
            <w:tcW w:w="1910" w:type="dxa"/>
          </w:tcPr>
          <w:p w14:paraId="426FAB9B" w14:textId="77777777" w:rsidR="003D368C" w:rsidRDefault="003D368C" w:rsidP="00A5144D">
            <w:pPr>
              <w:spacing w:before="120" w:after="120"/>
              <w:jc w:val="center"/>
            </w:pPr>
          </w:p>
        </w:tc>
        <w:tc>
          <w:tcPr>
            <w:tcW w:w="1799" w:type="dxa"/>
          </w:tcPr>
          <w:p w14:paraId="51173B3D" w14:textId="77777777" w:rsidR="003D368C" w:rsidRDefault="003D368C" w:rsidP="00A5144D">
            <w:pPr>
              <w:spacing w:before="120" w:after="120"/>
              <w:jc w:val="center"/>
            </w:pPr>
          </w:p>
        </w:tc>
        <w:tc>
          <w:tcPr>
            <w:tcW w:w="2051" w:type="dxa"/>
          </w:tcPr>
          <w:p w14:paraId="03487C83" w14:textId="77777777" w:rsidR="003D368C" w:rsidRDefault="003D368C" w:rsidP="00A5144D">
            <w:pPr>
              <w:spacing w:before="120" w:after="120"/>
              <w:jc w:val="center"/>
            </w:pPr>
          </w:p>
        </w:tc>
      </w:tr>
      <w:tr w:rsidR="003D368C" w14:paraId="0B5C819C" w14:textId="77777777" w:rsidTr="00A5144D">
        <w:trPr>
          <w:trHeight w:hRule="exact" w:val="720"/>
        </w:trPr>
        <w:tc>
          <w:tcPr>
            <w:tcW w:w="3723" w:type="dxa"/>
            <w:tcBorders>
              <w:right w:val="single" w:sz="36" w:space="0" w:color="auto"/>
            </w:tcBorders>
          </w:tcPr>
          <w:p w14:paraId="601AC13E" w14:textId="2786C328" w:rsidR="003D368C" w:rsidRDefault="003D368C" w:rsidP="00A5144D">
            <w:pPr>
              <w:spacing w:before="120" w:after="120"/>
            </w:pPr>
            <w:r>
              <w:t>Analyze data to determine appropriate model</w:t>
            </w:r>
            <w:r w:rsidR="002C7505">
              <w:t>.</w:t>
            </w:r>
          </w:p>
        </w:tc>
        <w:tc>
          <w:tcPr>
            <w:tcW w:w="3675" w:type="dxa"/>
            <w:tcBorders>
              <w:left w:val="single" w:sz="36" w:space="0" w:color="auto"/>
            </w:tcBorders>
          </w:tcPr>
          <w:p w14:paraId="7D744D93" w14:textId="77777777" w:rsidR="003D368C" w:rsidRDefault="003D368C" w:rsidP="00A5144D">
            <w:pPr>
              <w:spacing w:before="120" w:after="120"/>
            </w:pPr>
          </w:p>
        </w:tc>
        <w:tc>
          <w:tcPr>
            <w:tcW w:w="1910" w:type="dxa"/>
          </w:tcPr>
          <w:p w14:paraId="71D0E960" w14:textId="77777777" w:rsidR="003D368C" w:rsidRDefault="003D368C" w:rsidP="00A5144D">
            <w:pPr>
              <w:spacing w:before="120" w:after="120"/>
              <w:jc w:val="center"/>
            </w:pPr>
          </w:p>
        </w:tc>
        <w:tc>
          <w:tcPr>
            <w:tcW w:w="1799" w:type="dxa"/>
          </w:tcPr>
          <w:p w14:paraId="7695F425" w14:textId="77777777" w:rsidR="003D368C" w:rsidRDefault="003D368C" w:rsidP="00A5144D">
            <w:pPr>
              <w:spacing w:before="120" w:after="120"/>
              <w:jc w:val="center"/>
            </w:pPr>
          </w:p>
        </w:tc>
        <w:tc>
          <w:tcPr>
            <w:tcW w:w="2051" w:type="dxa"/>
          </w:tcPr>
          <w:p w14:paraId="71C41B69" w14:textId="77777777" w:rsidR="003D368C" w:rsidRDefault="003D368C" w:rsidP="00A5144D">
            <w:pPr>
              <w:spacing w:before="120" w:after="120"/>
              <w:jc w:val="center"/>
            </w:pPr>
          </w:p>
        </w:tc>
      </w:tr>
      <w:tr w:rsidR="003D368C" w14:paraId="122EA2C4" w14:textId="77777777" w:rsidTr="00A5144D">
        <w:trPr>
          <w:trHeight w:hRule="exact" w:val="720"/>
        </w:trPr>
        <w:tc>
          <w:tcPr>
            <w:tcW w:w="3723" w:type="dxa"/>
            <w:tcBorders>
              <w:right w:val="single" w:sz="36" w:space="0" w:color="auto"/>
            </w:tcBorders>
          </w:tcPr>
          <w:p w14:paraId="76E4F7E3" w14:textId="77F995E4" w:rsidR="003D368C" w:rsidRDefault="003D368C" w:rsidP="00A5144D">
            <w:pPr>
              <w:spacing w:before="120" w:after="120"/>
            </w:pPr>
            <w:r>
              <w:t xml:space="preserve">Create </w:t>
            </w:r>
            <w:r w:rsidR="00BB7B68">
              <w:t xml:space="preserve">the </w:t>
            </w:r>
            <w:r>
              <w:t>model</w:t>
            </w:r>
            <w:r w:rsidR="002C7505">
              <w:t>.</w:t>
            </w:r>
          </w:p>
        </w:tc>
        <w:tc>
          <w:tcPr>
            <w:tcW w:w="3675" w:type="dxa"/>
            <w:tcBorders>
              <w:left w:val="single" w:sz="36" w:space="0" w:color="auto"/>
            </w:tcBorders>
          </w:tcPr>
          <w:p w14:paraId="4906C4D6" w14:textId="77777777" w:rsidR="003D368C" w:rsidRDefault="003D368C" w:rsidP="00A5144D">
            <w:pPr>
              <w:spacing w:before="120" w:after="120"/>
            </w:pPr>
          </w:p>
        </w:tc>
        <w:tc>
          <w:tcPr>
            <w:tcW w:w="1910" w:type="dxa"/>
          </w:tcPr>
          <w:p w14:paraId="23BA2BDF" w14:textId="77777777" w:rsidR="003D368C" w:rsidRDefault="003D368C" w:rsidP="00A5144D">
            <w:pPr>
              <w:spacing w:before="120" w:after="120"/>
              <w:jc w:val="center"/>
            </w:pPr>
          </w:p>
        </w:tc>
        <w:tc>
          <w:tcPr>
            <w:tcW w:w="1799" w:type="dxa"/>
          </w:tcPr>
          <w:p w14:paraId="3831D398" w14:textId="77777777" w:rsidR="003D368C" w:rsidRDefault="003D368C" w:rsidP="00A5144D">
            <w:pPr>
              <w:spacing w:before="120" w:after="120"/>
              <w:jc w:val="center"/>
            </w:pPr>
          </w:p>
        </w:tc>
        <w:tc>
          <w:tcPr>
            <w:tcW w:w="2051" w:type="dxa"/>
          </w:tcPr>
          <w:p w14:paraId="6A8F2FEE" w14:textId="77777777" w:rsidR="003D368C" w:rsidRDefault="003D368C" w:rsidP="00A5144D">
            <w:pPr>
              <w:spacing w:before="120" w:after="120"/>
              <w:jc w:val="center"/>
            </w:pPr>
          </w:p>
        </w:tc>
      </w:tr>
      <w:tr w:rsidR="003D368C" w14:paraId="53B63679" w14:textId="77777777" w:rsidTr="00A5144D">
        <w:trPr>
          <w:trHeight w:hRule="exact" w:val="720"/>
        </w:trPr>
        <w:tc>
          <w:tcPr>
            <w:tcW w:w="3723" w:type="dxa"/>
            <w:tcBorders>
              <w:right w:val="single" w:sz="36" w:space="0" w:color="auto"/>
            </w:tcBorders>
          </w:tcPr>
          <w:p w14:paraId="222702DC" w14:textId="3CF84D28" w:rsidR="003D368C" w:rsidRDefault="003D368C" w:rsidP="00A5144D">
            <w:pPr>
              <w:spacing w:before="120" w:after="120"/>
            </w:pPr>
            <w:r>
              <w:t>Use model for prediction</w:t>
            </w:r>
            <w:r w:rsidR="002C7505">
              <w:t>.</w:t>
            </w:r>
          </w:p>
        </w:tc>
        <w:tc>
          <w:tcPr>
            <w:tcW w:w="3675" w:type="dxa"/>
            <w:tcBorders>
              <w:left w:val="single" w:sz="36" w:space="0" w:color="auto"/>
            </w:tcBorders>
          </w:tcPr>
          <w:p w14:paraId="4DA57A9A" w14:textId="77777777" w:rsidR="003D368C" w:rsidRDefault="003D368C" w:rsidP="00A5144D">
            <w:pPr>
              <w:spacing w:before="120" w:after="120"/>
            </w:pPr>
          </w:p>
        </w:tc>
        <w:tc>
          <w:tcPr>
            <w:tcW w:w="1910" w:type="dxa"/>
          </w:tcPr>
          <w:p w14:paraId="605D4720" w14:textId="77777777" w:rsidR="003D368C" w:rsidRDefault="003D368C" w:rsidP="00A5144D">
            <w:pPr>
              <w:spacing w:before="120" w:after="120"/>
              <w:jc w:val="center"/>
            </w:pPr>
          </w:p>
        </w:tc>
        <w:tc>
          <w:tcPr>
            <w:tcW w:w="1799" w:type="dxa"/>
          </w:tcPr>
          <w:p w14:paraId="757E8704" w14:textId="77777777" w:rsidR="003D368C" w:rsidRDefault="003D368C" w:rsidP="00A5144D">
            <w:pPr>
              <w:spacing w:before="120" w:after="120"/>
              <w:jc w:val="center"/>
            </w:pPr>
          </w:p>
        </w:tc>
        <w:tc>
          <w:tcPr>
            <w:tcW w:w="2051" w:type="dxa"/>
          </w:tcPr>
          <w:p w14:paraId="120E8FFA" w14:textId="77777777" w:rsidR="003D368C" w:rsidRDefault="003D368C" w:rsidP="00A5144D">
            <w:pPr>
              <w:spacing w:before="120" w:after="120"/>
              <w:jc w:val="center"/>
            </w:pPr>
          </w:p>
        </w:tc>
      </w:tr>
    </w:tbl>
    <w:p w14:paraId="1791A4D0" w14:textId="6A5A2C33" w:rsidR="003D368C" w:rsidRDefault="003D368C" w:rsidP="002C7505">
      <w:pPr>
        <w:spacing w:before="360" w:after="200"/>
      </w:pPr>
      <w:r>
        <w:t xml:space="preserve">Expand </w:t>
      </w:r>
      <w:r w:rsidR="002C7505">
        <w:t xml:space="preserve">the </w:t>
      </w:r>
      <w:r>
        <w:t>template for future use</w:t>
      </w:r>
      <w:r w:rsidR="002C7505">
        <w:t>.</w:t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3723"/>
        <w:gridCol w:w="3675"/>
        <w:gridCol w:w="1910"/>
        <w:gridCol w:w="1799"/>
        <w:gridCol w:w="2051"/>
      </w:tblGrid>
      <w:tr w:rsidR="003D368C" w14:paraId="5658B4ED" w14:textId="77777777" w:rsidTr="00A5144D">
        <w:trPr>
          <w:trHeight w:hRule="exact" w:val="720"/>
        </w:trPr>
        <w:tc>
          <w:tcPr>
            <w:tcW w:w="13158" w:type="dxa"/>
            <w:gridSpan w:val="5"/>
            <w:shd w:val="clear" w:color="auto" w:fill="86A0B1"/>
            <w:vAlign w:val="center"/>
          </w:tcPr>
          <w:p w14:paraId="606679BA" w14:textId="77777777" w:rsidR="003D368C" w:rsidRDefault="003D368C" w:rsidP="00A5144D">
            <w:pPr>
              <w:spacing w:before="120" w:after="120"/>
              <w:rPr>
                <w:b/>
                <w:color w:val="FFFFFF" w:themeColor="background1"/>
              </w:rPr>
            </w:pPr>
          </w:p>
        </w:tc>
      </w:tr>
      <w:tr w:rsidR="003D368C" w14:paraId="67302285" w14:textId="77777777" w:rsidTr="00A5144D">
        <w:trPr>
          <w:trHeight w:hRule="exact" w:val="442"/>
        </w:trPr>
        <w:tc>
          <w:tcPr>
            <w:tcW w:w="3723" w:type="dxa"/>
            <w:vMerge w:val="restart"/>
            <w:tcBorders>
              <w:right w:val="single" w:sz="36" w:space="0" w:color="auto"/>
            </w:tcBorders>
            <w:vAlign w:val="center"/>
          </w:tcPr>
          <w:p w14:paraId="2421D891" w14:textId="77777777" w:rsidR="003D368C" w:rsidRDefault="003D368C" w:rsidP="00A5144D">
            <w:pPr>
              <w:spacing w:before="120" w:after="120"/>
              <w:rPr>
                <w:b/>
              </w:rPr>
            </w:pPr>
            <w:r>
              <w:rPr>
                <w:b/>
              </w:rPr>
              <w:t>In the college-level course, students will:</w:t>
            </w:r>
          </w:p>
        </w:tc>
        <w:tc>
          <w:tcPr>
            <w:tcW w:w="3675" w:type="dxa"/>
            <w:vMerge w:val="restart"/>
            <w:tcBorders>
              <w:left w:val="single" w:sz="36" w:space="0" w:color="auto"/>
            </w:tcBorders>
            <w:vAlign w:val="center"/>
          </w:tcPr>
          <w:p w14:paraId="417DFECE" w14:textId="05425EAF" w:rsidR="003D368C" w:rsidRDefault="00D6771E" w:rsidP="00A5144D">
            <w:pPr>
              <w:spacing w:before="120" w:after="120"/>
              <w:rPr>
                <w:b/>
              </w:rPr>
            </w:pPr>
            <w:r>
              <w:rPr>
                <w:b/>
              </w:rPr>
              <w:t>Therefore, they need the ability to:</w:t>
            </w:r>
          </w:p>
        </w:tc>
        <w:tc>
          <w:tcPr>
            <w:tcW w:w="5760" w:type="dxa"/>
            <w:gridSpan w:val="3"/>
            <w:tcBorders>
              <w:bottom w:val="nil"/>
            </w:tcBorders>
          </w:tcPr>
          <w:p w14:paraId="19A4ED4B" w14:textId="01A36E3E" w:rsidR="003D368C" w:rsidRDefault="003D368C" w:rsidP="00D6771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These skills should be:</w:t>
            </w:r>
          </w:p>
        </w:tc>
      </w:tr>
      <w:tr w:rsidR="003D368C" w14:paraId="645BBE6F" w14:textId="77777777" w:rsidTr="00A5144D">
        <w:trPr>
          <w:trHeight w:hRule="exact" w:val="720"/>
        </w:trPr>
        <w:tc>
          <w:tcPr>
            <w:tcW w:w="3723" w:type="dxa"/>
            <w:vMerge/>
            <w:tcBorders>
              <w:right w:val="single" w:sz="36" w:space="0" w:color="auto"/>
            </w:tcBorders>
          </w:tcPr>
          <w:p w14:paraId="3CA94513" w14:textId="77777777" w:rsidR="003D368C" w:rsidRPr="00DF0560" w:rsidRDefault="003D368C" w:rsidP="00A5144D">
            <w:pPr>
              <w:spacing w:before="120" w:after="120"/>
              <w:rPr>
                <w:b/>
              </w:rPr>
            </w:pPr>
          </w:p>
        </w:tc>
        <w:tc>
          <w:tcPr>
            <w:tcW w:w="3675" w:type="dxa"/>
            <w:vMerge/>
            <w:tcBorders>
              <w:left w:val="single" w:sz="36" w:space="0" w:color="auto"/>
            </w:tcBorders>
          </w:tcPr>
          <w:p w14:paraId="44CBADF0" w14:textId="77777777" w:rsidR="003D368C" w:rsidRPr="00DF0560" w:rsidRDefault="003D368C" w:rsidP="00A5144D">
            <w:pPr>
              <w:spacing w:before="120" w:after="120"/>
              <w:rPr>
                <w:b/>
              </w:rPr>
            </w:pPr>
          </w:p>
        </w:tc>
        <w:tc>
          <w:tcPr>
            <w:tcW w:w="1910" w:type="dxa"/>
            <w:tcBorders>
              <w:top w:val="nil"/>
              <w:right w:val="nil"/>
            </w:tcBorders>
          </w:tcPr>
          <w:p w14:paraId="54DCA754" w14:textId="77777777" w:rsidR="003D368C" w:rsidRPr="00DF0560" w:rsidRDefault="003D368C" w:rsidP="00A5144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Taught in support course</w:t>
            </w:r>
          </w:p>
        </w:tc>
        <w:tc>
          <w:tcPr>
            <w:tcW w:w="1799" w:type="dxa"/>
            <w:tcBorders>
              <w:top w:val="nil"/>
              <w:left w:val="nil"/>
              <w:right w:val="nil"/>
            </w:tcBorders>
          </w:tcPr>
          <w:p w14:paraId="300C24DF" w14:textId="77777777" w:rsidR="003D368C" w:rsidRPr="00DF0560" w:rsidRDefault="003D368C" w:rsidP="00A5144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Reinforced in college level</w:t>
            </w:r>
          </w:p>
        </w:tc>
        <w:tc>
          <w:tcPr>
            <w:tcW w:w="2051" w:type="dxa"/>
            <w:tcBorders>
              <w:top w:val="nil"/>
              <w:left w:val="nil"/>
            </w:tcBorders>
          </w:tcPr>
          <w:p w14:paraId="5CEF534E" w14:textId="77777777" w:rsidR="003D368C" w:rsidRPr="00DF0560" w:rsidRDefault="003D368C" w:rsidP="00A5144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Taught in college level</w:t>
            </w:r>
          </w:p>
        </w:tc>
      </w:tr>
      <w:tr w:rsidR="003D368C" w14:paraId="7A75C10D" w14:textId="77777777" w:rsidTr="00A5144D">
        <w:trPr>
          <w:trHeight w:hRule="exact" w:val="720"/>
        </w:trPr>
        <w:tc>
          <w:tcPr>
            <w:tcW w:w="3723" w:type="dxa"/>
            <w:tcBorders>
              <w:right w:val="single" w:sz="36" w:space="0" w:color="auto"/>
            </w:tcBorders>
          </w:tcPr>
          <w:p w14:paraId="2EA5A621" w14:textId="77777777" w:rsidR="003D368C" w:rsidRPr="00DF0560" w:rsidRDefault="003D368C" w:rsidP="00A5144D">
            <w:pPr>
              <w:spacing w:before="120" w:after="120"/>
            </w:pPr>
          </w:p>
        </w:tc>
        <w:tc>
          <w:tcPr>
            <w:tcW w:w="3675" w:type="dxa"/>
            <w:tcBorders>
              <w:left w:val="single" w:sz="36" w:space="0" w:color="auto"/>
            </w:tcBorders>
          </w:tcPr>
          <w:p w14:paraId="23E318DB" w14:textId="77777777" w:rsidR="003D368C" w:rsidRPr="00DF0560" w:rsidRDefault="003D368C" w:rsidP="00A5144D">
            <w:pPr>
              <w:spacing w:before="120" w:after="120"/>
            </w:pPr>
          </w:p>
        </w:tc>
        <w:tc>
          <w:tcPr>
            <w:tcW w:w="1910" w:type="dxa"/>
          </w:tcPr>
          <w:p w14:paraId="5A3D4D5E" w14:textId="77777777" w:rsidR="003D368C" w:rsidRDefault="003D368C" w:rsidP="00A5144D">
            <w:pPr>
              <w:spacing w:before="120" w:after="120"/>
              <w:jc w:val="center"/>
            </w:pPr>
          </w:p>
        </w:tc>
        <w:tc>
          <w:tcPr>
            <w:tcW w:w="1799" w:type="dxa"/>
          </w:tcPr>
          <w:p w14:paraId="7CCDF7BF" w14:textId="77777777" w:rsidR="003D368C" w:rsidRDefault="003D368C" w:rsidP="00A5144D">
            <w:pPr>
              <w:spacing w:before="120" w:after="120"/>
              <w:jc w:val="center"/>
            </w:pPr>
          </w:p>
        </w:tc>
        <w:tc>
          <w:tcPr>
            <w:tcW w:w="2051" w:type="dxa"/>
          </w:tcPr>
          <w:p w14:paraId="04A64A1C" w14:textId="77777777" w:rsidR="003D368C" w:rsidRDefault="003D368C" w:rsidP="00A5144D">
            <w:pPr>
              <w:spacing w:before="120" w:after="120"/>
              <w:jc w:val="center"/>
            </w:pPr>
          </w:p>
        </w:tc>
      </w:tr>
    </w:tbl>
    <w:p w14:paraId="43F9E760" w14:textId="0D4F5953" w:rsidR="005E6C58" w:rsidRDefault="005E6C58" w:rsidP="002C7505"/>
    <w:sectPr w:rsidR="005E6C58" w:rsidSect="00F34897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10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B4CC2" w14:textId="77777777" w:rsidR="0030622B" w:rsidRDefault="0030622B" w:rsidP="00996F27">
      <w:r>
        <w:separator/>
      </w:r>
    </w:p>
  </w:endnote>
  <w:endnote w:type="continuationSeparator" w:id="0">
    <w:p w14:paraId="66BBDC86" w14:textId="77777777" w:rsidR="0030622B" w:rsidRDefault="0030622B" w:rsidP="0099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0DACF" w14:textId="5A1A04F9" w:rsidR="007968DC" w:rsidRPr="00931DBA" w:rsidRDefault="007968DC" w:rsidP="00931DBA">
    <w:pPr>
      <w:ind w:right="-900"/>
      <w:jc w:val="right"/>
      <w:rPr>
        <w:rFonts w:ascii="Arial" w:hAnsi="Arial" w:cs="Times New Roman"/>
        <w:color w:val="808080" w:themeColor="background1" w:themeShade="80"/>
        <w:sz w:val="12"/>
        <w:szCs w:val="12"/>
      </w:rPr>
    </w:pPr>
    <w:r>
      <w:rPr>
        <w:rFonts w:ascii="Arial" w:hAnsi="Arial" w:cs="Times New Roman"/>
        <w:color w:val="808080" w:themeColor="background1" w:themeShade="80"/>
        <w:sz w:val="12"/>
        <w:szCs w:val="12"/>
      </w:rPr>
      <w:t>05/2017</w:t>
    </w:r>
  </w:p>
  <w:p w14:paraId="4C347595" w14:textId="77777777" w:rsidR="007968DC" w:rsidRPr="00C14922" w:rsidRDefault="007968DC" w:rsidP="005E6C58">
    <w:pPr>
      <w:pStyle w:val="Footer"/>
      <w:framePr w:w="353" w:h="305" w:hRule="exact" w:wrap="around" w:vAnchor="text" w:hAnchor="page" w:x="7756" w:y="482"/>
      <w:jc w:val="center"/>
      <w:rPr>
        <w:rStyle w:val="PageNumber"/>
        <w:szCs w:val="20"/>
      </w:rPr>
    </w:pPr>
    <w:r w:rsidRPr="00C14922">
      <w:rPr>
        <w:rStyle w:val="PageNumber"/>
        <w:szCs w:val="20"/>
      </w:rPr>
      <w:fldChar w:fldCharType="begin"/>
    </w:r>
    <w:r w:rsidRPr="00C14922">
      <w:rPr>
        <w:rStyle w:val="PageNumber"/>
        <w:szCs w:val="20"/>
      </w:rPr>
      <w:instrText xml:space="preserve">PAGE  </w:instrText>
    </w:r>
    <w:r w:rsidRPr="00C14922">
      <w:rPr>
        <w:rStyle w:val="PageNumber"/>
        <w:szCs w:val="20"/>
      </w:rPr>
      <w:fldChar w:fldCharType="separate"/>
    </w:r>
    <w:r w:rsidR="001B6B13">
      <w:rPr>
        <w:rStyle w:val="PageNumber"/>
        <w:noProof/>
        <w:szCs w:val="20"/>
      </w:rPr>
      <w:t>2</w:t>
    </w:r>
    <w:r w:rsidRPr="00C14922">
      <w:rPr>
        <w:rStyle w:val="PageNumber"/>
        <w:szCs w:val="20"/>
      </w:rPr>
      <w:fldChar w:fldCharType="end"/>
    </w:r>
  </w:p>
  <w:p w14:paraId="6497D773" w14:textId="208596F6" w:rsidR="007968DC" w:rsidRPr="008013DD" w:rsidRDefault="007968DC" w:rsidP="009D73DA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73600" behindDoc="1" locked="0" layoutInCell="1" allowOverlap="1" wp14:anchorId="1C9259C1" wp14:editId="5F50382C">
          <wp:simplePos x="0" y="0"/>
          <wp:positionH relativeFrom="column">
            <wp:posOffset>-914400</wp:posOffset>
          </wp:positionH>
          <wp:positionV relativeFrom="paragraph">
            <wp:posOffset>20320</wp:posOffset>
          </wp:positionV>
          <wp:extent cx="10058400" cy="8166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18D45" w14:textId="6202B2A5" w:rsidR="007968DC" w:rsidRPr="00BE5C34" w:rsidRDefault="007968DC" w:rsidP="0046761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>
      <w:rPr>
        <w:rFonts w:ascii="Arial" w:hAnsi="Arial" w:cs="Times New Roman"/>
        <w:color w:val="808080" w:themeColor="background1" w:themeShade="80"/>
        <w:sz w:val="12"/>
        <w:szCs w:val="12"/>
      </w:rPr>
      <w:t>05/2017</w:t>
    </w:r>
  </w:p>
  <w:p w14:paraId="4A04E6E4" w14:textId="0E1BC0E0" w:rsidR="007968DC" w:rsidRDefault="007968DC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099BD00" wp14:editId="72CF3D81">
          <wp:simplePos x="0" y="0"/>
          <wp:positionH relativeFrom="column">
            <wp:posOffset>-914400</wp:posOffset>
          </wp:positionH>
          <wp:positionV relativeFrom="paragraph">
            <wp:posOffset>20320</wp:posOffset>
          </wp:positionV>
          <wp:extent cx="10058400" cy="8166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ADECA" w14:textId="77777777" w:rsidR="0030622B" w:rsidRDefault="0030622B" w:rsidP="00996F27">
      <w:r>
        <w:separator/>
      </w:r>
    </w:p>
  </w:footnote>
  <w:footnote w:type="continuationSeparator" w:id="0">
    <w:p w14:paraId="6B76783D" w14:textId="77777777" w:rsidR="0030622B" w:rsidRDefault="0030622B" w:rsidP="00996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BC9FB" w14:textId="7C668629" w:rsidR="007968DC" w:rsidRPr="00931DBA" w:rsidRDefault="007968DC" w:rsidP="00CD7A0E">
    <w:pPr>
      <w:pStyle w:val="Header"/>
      <w:jc w:val="right"/>
      <w:rPr>
        <w:sz w:val="18"/>
        <w:szCs w:val="18"/>
      </w:rPr>
    </w:pPr>
    <w:r>
      <w:rPr>
        <w:rFonts w:ascii="Century Gothic" w:hAnsi="Century Gothic"/>
        <w:sz w:val="20"/>
        <w:szCs w:val="20"/>
      </w:rPr>
      <w:t xml:space="preserve">Defining the Content: </w:t>
    </w:r>
    <w:r>
      <w:rPr>
        <w:rFonts w:ascii="Century Gothic" w:hAnsi="Century Gothic"/>
        <w:sz w:val="20"/>
        <w:szCs w:val="20"/>
      </w:rPr>
      <w:br/>
    </w:r>
    <w:r w:rsidRPr="00931DBA">
      <w:rPr>
        <w:rFonts w:ascii="Century Gothic" w:hAnsi="Century Gothic"/>
        <w:sz w:val="18"/>
        <w:szCs w:val="18"/>
      </w:rPr>
      <w:t>Content Backmapping Template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8"/>
    </w:tblGrid>
    <w:tr w:rsidR="007968DC" w:rsidRPr="00BD1903" w14:paraId="7D6E99B4" w14:textId="77777777" w:rsidTr="00A5144D">
      <w:tc>
        <w:tcPr>
          <w:tcW w:w="11358" w:type="dxa"/>
        </w:tcPr>
        <w:p w14:paraId="50558F7D" w14:textId="1018F1BA" w:rsidR="007968DC" w:rsidRPr="00BD1903" w:rsidRDefault="007968DC" w:rsidP="008724E7">
          <w:pPr>
            <w:tabs>
              <w:tab w:val="left" w:pos="7200"/>
            </w:tabs>
            <w:spacing w:before="60" w:after="120"/>
            <w:ind w:right="432"/>
            <w:rPr>
              <w:rFonts w:ascii="Century Gothic" w:hAnsi="Century Gothic"/>
              <w:b/>
              <w:sz w:val="36"/>
              <w:szCs w:val="36"/>
            </w:rPr>
          </w:pPr>
          <w:r>
            <w:rPr>
              <w:rFonts w:ascii="Century Gothic" w:hAnsi="Century Gothic"/>
              <w:b/>
              <w:noProof/>
              <w:sz w:val="36"/>
              <w:szCs w:val="36"/>
            </w:rPr>
            <w:drawing>
              <wp:anchor distT="0" distB="0" distL="114300" distR="114300" simplePos="0" relativeHeight="251675648" behindDoc="1" locked="0" layoutInCell="1" allowOverlap="1" wp14:anchorId="170B92CB" wp14:editId="320B27B9">
                <wp:simplePos x="0" y="0"/>
                <wp:positionH relativeFrom="column">
                  <wp:posOffset>7160260</wp:posOffset>
                </wp:positionH>
                <wp:positionV relativeFrom="paragraph">
                  <wp:posOffset>-457200</wp:posOffset>
                </wp:positionV>
                <wp:extent cx="1983740" cy="109664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109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b/>
              <w:sz w:val="36"/>
              <w:szCs w:val="36"/>
            </w:rPr>
            <w:t>Defining the Content:</w:t>
          </w:r>
          <w:r>
            <w:rPr>
              <w:rFonts w:ascii="Century Gothic" w:hAnsi="Century Gothic"/>
              <w:b/>
              <w:sz w:val="36"/>
              <w:szCs w:val="36"/>
            </w:rPr>
            <w:br/>
          </w:r>
          <w:r>
            <w:rPr>
              <w:rFonts w:ascii="Century Gothic" w:hAnsi="Century Gothic"/>
              <w:b/>
              <w:sz w:val="28"/>
              <w:szCs w:val="28"/>
            </w:rPr>
            <w:t>Content Backmapping Template</w:t>
          </w:r>
        </w:p>
      </w:tc>
    </w:tr>
  </w:tbl>
  <w:p w14:paraId="6F0556D0" w14:textId="0E70B2E3" w:rsidR="007968DC" w:rsidRPr="00937DC6" w:rsidRDefault="007968DC" w:rsidP="00493563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35F"/>
    <w:multiLevelType w:val="hybridMultilevel"/>
    <w:tmpl w:val="9402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E5419"/>
    <w:multiLevelType w:val="hybridMultilevel"/>
    <w:tmpl w:val="827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50391"/>
    <w:multiLevelType w:val="hybridMultilevel"/>
    <w:tmpl w:val="ED9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74BC0"/>
    <w:multiLevelType w:val="hybridMultilevel"/>
    <w:tmpl w:val="9FF4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60"/>
    <w:rsid w:val="00076ED4"/>
    <w:rsid w:val="000B7D34"/>
    <w:rsid w:val="000C51CD"/>
    <w:rsid w:val="000C5A1A"/>
    <w:rsid w:val="00136D29"/>
    <w:rsid w:val="00163353"/>
    <w:rsid w:val="00185FE2"/>
    <w:rsid w:val="00195F40"/>
    <w:rsid w:val="001B6B13"/>
    <w:rsid w:val="001D348F"/>
    <w:rsid w:val="001D7F4A"/>
    <w:rsid w:val="00207535"/>
    <w:rsid w:val="00266F3C"/>
    <w:rsid w:val="002833D3"/>
    <w:rsid w:val="002A5F47"/>
    <w:rsid w:val="002C7505"/>
    <w:rsid w:val="0030622B"/>
    <w:rsid w:val="003120B9"/>
    <w:rsid w:val="003212E4"/>
    <w:rsid w:val="003A7B33"/>
    <w:rsid w:val="003C23AA"/>
    <w:rsid w:val="003D368C"/>
    <w:rsid w:val="0040070A"/>
    <w:rsid w:val="00467618"/>
    <w:rsid w:val="004879FF"/>
    <w:rsid w:val="00493563"/>
    <w:rsid w:val="00496EFE"/>
    <w:rsid w:val="004A2BDD"/>
    <w:rsid w:val="004B0EA0"/>
    <w:rsid w:val="004B25FF"/>
    <w:rsid w:val="004C0E19"/>
    <w:rsid w:val="004E0033"/>
    <w:rsid w:val="004E31D1"/>
    <w:rsid w:val="00530B30"/>
    <w:rsid w:val="00592E03"/>
    <w:rsid w:val="005E44F4"/>
    <w:rsid w:val="005E657F"/>
    <w:rsid w:val="005E6C58"/>
    <w:rsid w:val="00643DCF"/>
    <w:rsid w:val="006446F5"/>
    <w:rsid w:val="0067700D"/>
    <w:rsid w:val="00691CAB"/>
    <w:rsid w:val="006B23F7"/>
    <w:rsid w:val="006D095F"/>
    <w:rsid w:val="00702BF5"/>
    <w:rsid w:val="00725AB2"/>
    <w:rsid w:val="00726722"/>
    <w:rsid w:val="0073768B"/>
    <w:rsid w:val="007968DC"/>
    <w:rsid w:val="007C5FEF"/>
    <w:rsid w:val="008013DD"/>
    <w:rsid w:val="00840AE6"/>
    <w:rsid w:val="008724E7"/>
    <w:rsid w:val="00884752"/>
    <w:rsid w:val="008E1F39"/>
    <w:rsid w:val="008F227A"/>
    <w:rsid w:val="00931DBA"/>
    <w:rsid w:val="00937DC6"/>
    <w:rsid w:val="00965FBA"/>
    <w:rsid w:val="0099290C"/>
    <w:rsid w:val="00996F27"/>
    <w:rsid w:val="009A0513"/>
    <w:rsid w:val="009A7905"/>
    <w:rsid w:val="009D2EB7"/>
    <w:rsid w:val="009D73DA"/>
    <w:rsid w:val="009E4D1D"/>
    <w:rsid w:val="009E604F"/>
    <w:rsid w:val="00A5144D"/>
    <w:rsid w:val="00A7007E"/>
    <w:rsid w:val="00A70FA1"/>
    <w:rsid w:val="00AA1AB6"/>
    <w:rsid w:val="00AD18EE"/>
    <w:rsid w:val="00AF1564"/>
    <w:rsid w:val="00B00999"/>
    <w:rsid w:val="00B01D70"/>
    <w:rsid w:val="00B321B7"/>
    <w:rsid w:val="00B51FA4"/>
    <w:rsid w:val="00B52920"/>
    <w:rsid w:val="00BB7B68"/>
    <w:rsid w:val="00BD1903"/>
    <w:rsid w:val="00BD3913"/>
    <w:rsid w:val="00BE5C34"/>
    <w:rsid w:val="00BF5D3D"/>
    <w:rsid w:val="00C00E66"/>
    <w:rsid w:val="00CD7A0E"/>
    <w:rsid w:val="00D42B07"/>
    <w:rsid w:val="00D6771E"/>
    <w:rsid w:val="00D75F3F"/>
    <w:rsid w:val="00DC11FB"/>
    <w:rsid w:val="00DE350D"/>
    <w:rsid w:val="00DE783C"/>
    <w:rsid w:val="00DF6068"/>
    <w:rsid w:val="00E534A9"/>
    <w:rsid w:val="00E76AD8"/>
    <w:rsid w:val="00EC77A8"/>
    <w:rsid w:val="00F04356"/>
    <w:rsid w:val="00F34897"/>
    <w:rsid w:val="00F5321D"/>
    <w:rsid w:val="00F54348"/>
    <w:rsid w:val="00F9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742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4B25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5FF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5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5FF"/>
    <w:rPr>
      <w:rFonts w:ascii="Cambria" w:hAnsi="Cambr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4B25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5FF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5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5FF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CMP (UT Colors)">
      <a:dk1>
        <a:srgbClr val="333F48"/>
      </a:dk1>
      <a:lt1>
        <a:sysClr val="window" lastClr="FFFFFF"/>
      </a:lt1>
      <a:dk2>
        <a:srgbClr val="BF5700"/>
      </a:dk2>
      <a:lt2>
        <a:srgbClr val="D6D2C4"/>
      </a:lt2>
      <a:accent1>
        <a:srgbClr val="333F48"/>
      </a:accent1>
      <a:accent2>
        <a:srgbClr val="005F86"/>
      </a:accent2>
      <a:accent3>
        <a:srgbClr val="43695B"/>
      </a:accent3>
      <a:accent4>
        <a:srgbClr val="F2A900"/>
      </a:accent4>
      <a:accent5>
        <a:srgbClr val="382F2D"/>
      </a:accent5>
      <a:accent6>
        <a:srgbClr val="D6D2C4"/>
      </a:accent6>
      <a:hlink>
        <a:srgbClr val="BF5700"/>
      </a:hlink>
      <a:folHlink>
        <a:srgbClr val="BF57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Seifert</dc:creator>
  <cp:keywords/>
  <dc:description/>
  <cp:lastModifiedBy>Heather Cook</cp:lastModifiedBy>
  <cp:revision>2</cp:revision>
  <cp:lastPrinted>2016-09-29T17:32:00Z</cp:lastPrinted>
  <dcterms:created xsi:type="dcterms:W3CDTF">2017-06-06T22:21:00Z</dcterms:created>
  <dcterms:modified xsi:type="dcterms:W3CDTF">2017-06-06T22:21:00Z</dcterms:modified>
</cp:coreProperties>
</file>